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20" w:rsidRPr="00DD7820" w:rsidRDefault="00DD7820" w:rsidP="00DD7820">
      <w:r w:rsidRPr="00DD7820">
        <w:t>REBECCA L. ALMON</w:t>
      </w:r>
    </w:p>
    <w:p w:rsidR="00DD7820" w:rsidRPr="00DD7820" w:rsidRDefault="00DD7820" w:rsidP="00DD7820">
      <w:r w:rsidRPr="00DD7820">
        <w:t>Director</w:t>
      </w:r>
    </w:p>
    <w:p w:rsidR="00DD7820" w:rsidRPr="00DD7820" w:rsidRDefault="00DD7820" w:rsidP="00DD7820">
      <w:r w:rsidRPr="00DD7820">
        <w:t>BIOGRAPHY</w:t>
      </w:r>
    </w:p>
    <w:p w:rsidR="00DD7820" w:rsidRPr="00DD7820" w:rsidRDefault="00DD7820" w:rsidP="00DD7820">
      <w:r w:rsidRPr="00DD7820">
        <w:t>Becky Almon, a director at Ireland Stapleton, is chair of the firm's Environmental, Energy &amp; Natural Resources Group.  She represents both public and private entities across the country in all aspects of environmental regulation, including federal, state and local permitting; compliance; enforcement matters; water quality and wetlands protection; and environmental aspects of real estate and corporate transactions.</w:t>
      </w:r>
    </w:p>
    <w:p w:rsidR="00DD7820" w:rsidRPr="00DD7820" w:rsidRDefault="00DD7820" w:rsidP="00DD7820"/>
    <w:p w:rsidR="00DD7820" w:rsidRPr="00DD7820" w:rsidRDefault="00DD7820" w:rsidP="00DD7820">
      <w:r w:rsidRPr="00DD7820">
        <w:t xml:space="preserve">Ms. Almon advises clients with respect to remediation and mitigation pursuant to CERCLA, Brownfields development and state voluntary clean-up programs; compliance with the Colorado Department of Labor's Oil and Public Safety regulations; as well as transportation, storage and disposal issues relating to RCRA.  She has represented clients in a variety of industries, including one of the largest paint manufacturers in North America, as well as one of the largest pipeline transportation and energy storage companies in the U.S.  She regularly advises local businesses, governmental entities, banks, landowners and developers. </w:t>
      </w:r>
    </w:p>
    <w:p w:rsidR="00B63354" w:rsidRDefault="00B63354" w:rsidP="00DD7820"/>
    <w:p w:rsidR="00DD7820" w:rsidRDefault="00DD7820" w:rsidP="00DD7820">
      <w:r>
        <w:t>[Split]</w:t>
      </w:r>
    </w:p>
    <w:p w:rsidR="00DD7820" w:rsidRDefault="00DD7820" w:rsidP="008049BE"/>
    <w:p w:rsidR="008049BE" w:rsidRDefault="008049BE" w:rsidP="008049BE">
      <w:r>
        <w:t>TIMOTHY G. ATKINSON</w:t>
      </w:r>
    </w:p>
    <w:p w:rsidR="008049BE" w:rsidRDefault="008049BE" w:rsidP="008049BE">
      <w:r>
        <w:t>Director</w:t>
      </w:r>
    </w:p>
    <w:p w:rsidR="008049BE" w:rsidRDefault="008049BE" w:rsidP="008049BE">
      <w:r>
        <w:t>[NO SPLIT]</w:t>
      </w:r>
    </w:p>
    <w:p w:rsidR="008049BE" w:rsidRDefault="008049BE" w:rsidP="008049BE"/>
    <w:p w:rsidR="008049BE" w:rsidRDefault="008049BE" w:rsidP="008049BE">
      <w:r>
        <w:t>STEVEN C. BACHAR</w:t>
      </w:r>
    </w:p>
    <w:p w:rsidR="008049BE" w:rsidRDefault="008049BE" w:rsidP="008049BE">
      <w:r>
        <w:t>Director</w:t>
      </w:r>
    </w:p>
    <w:p w:rsidR="008049BE" w:rsidRDefault="008049BE" w:rsidP="008049BE">
      <w:r>
        <w:t>BIOGRAPHY</w:t>
      </w:r>
    </w:p>
    <w:p w:rsidR="008049BE" w:rsidRDefault="008049BE" w:rsidP="008049BE">
      <w:r>
        <w:t>Mr. Bachar is a corporate attorney at Ireland Stapleton Pryor &amp; Pascoe.  He works with corporations and their executives to execute transactions and to solve problems at the intersection of law, public policy and commerce.  He is a respected senior advisor to businesses, nonprofit organizations and government and political leaders; including serving as the co-chair of the Clinton Global Initiative America meetings to be held in Denver in 2014 and 2015.</w:t>
      </w:r>
    </w:p>
    <w:p w:rsidR="008049BE" w:rsidRDefault="008049BE" w:rsidP="008049BE">
      <w:r>
        <w:t>Prior to joining Ireland Stapleton, Mr. Bachar led a clean technology company which won the National Renewable Energy Laboratory's Best Venture Award and was executive vice president of a Rocky Mountain-focused private equity firm.  He has managed numerous complex business transactions in China, Canada and Europe.</w:t>
      </w:r>
    </w:p>
    <w:p w:rsidR="008049BE" w:rsidRDefault="008049BE" w:rsidP="008049BE"/>
    <w:p w:rsidR="008049BE" w:rsidRDefault="008049BE" w:rsidP="008049BE">
      <w:r>
        <w:t>[Split]</w:t>
      </w:r>
    </w:p>
    <w:p w:rsidR="008049BE" w:rsidRDefault="008049BE" w:rsidP="008049BE"/>
    <w:p w:rsidR="00700DB7" w:rsidRDefault="00700DB7">
      <w:pPr>
        <w:rPr>
          <w:rFonts w:ascii="Courier New" w:eastAsia="Times New Roman" w:hAnsi="Courier New" w:cs="Courier New"/>
          <w:sz w:val="20"/>
          <w:szCs w:val="20"/>
        </w:rPr>
      </w:pPr>
      <w:r>
        <w:br w:type="page"/>
      </w:r>
    </w:p>
    <w:p w:rsidR="00700DB7" w:rsidRDefault="00700DB7" w:rsidP="00700DB7">
      <w:r>
        <w:t>SARAH W. BENEDICT</w:t>
      </w:r>
    </w:p>
    <w:p w:rsidR="00700DB7" w:rsidRDefault="00700DB7" w:rsidP="00700DB7">
      <w:r>
        <w:t>Associate</w:t>
      </w:r>
    </w:p>
    <w:p w:rsidR="00700DB7" w:rsidRDefault="00700DB7" w:rsidP="00700DB7">
      <w:r>
        <w:t>BIOGRAPHY</w:t>
      </w:r>
    </w:p>
    <w:p w:rsidR="00700DB7" w:rsidRDefault="00700DB7" w:rsidP="00700DB7">
      <w:r>
        <w:t>Ms. Benedict represents businesses and individuals in various corporate and transactional issues, and enjoys advising her clients on the wide variety of legal issues that arise in the operations of their businesses.  She advises both public and private companies from business formation all the way through liquidation.  Ms. Benedict regularly counsels clients on mergers and acquisitions, contract-related matters, real estate issues and other complex legal transactions. She has worked with both issuers and investors in connection with a range of private placements and equity offerings and has counseled clients on corporate restructurings intended to meet their specific business needs.  Ms. Benedict has also helped clients structure stock appreciation rights plans and other arrangements for rewarding employees with non-equity based incentives.</w:t>
      </w:r>
    </w:p>
    <w:p w:rsidR="00700DB7" w:rsidRDefault="00700DB7" w:rsidP="00700DB7"/>
    <w:p w:rsidR="00700DB7" w:rsidRDefault="00700DB7" w:rsidP="00700DB7">
      <w:r>
        <w:t>[Split]</w:t>
      </w:r>
    </w:p>
    <w:p w:rsidR="00700DB7" w:rsidRDefault="00700DB7" w:rsidP="00700DB7"/>
    <w:p w:rsidR="00700DB7" w:rsidRDefault="00700DB7" w:rsidP="00700DB7">
      <w:r>
        <w:t>ERIC R. BENSON</w:t>
      </w:r>
    </w:p>
    <w:p w:rsidR="00700DB7" w:rsidRDefault="00700DB7" w:rsidP="00700DB7">
      <w:r>
        <w:t>Associate</w:t>
      </w:r>
    </w:p>
    <w:p w:rsidR="00700DB7" w:rsidRDefault="00700DB7" w:rsidP="00700DB7">
      <w:r>
        <w:t>BIOGRAPHY</w:t>
      </w:r>
    </w:p>
    <w:p w:rsidR="00700DB7" w:rsidRDefault="00700DB7" w:rsidP="00700DB7">
      <w:r>
        <w:t xml:space="preserve">Eric R. Benson is an associate with Ireland Stapleton Pryor &amp; Pascoe, PC.  His practice focuses on healthcare, tax and ERISA law matters.  He has experience preparing and maintaining benefit and compensation plans and has assisted non-profit organizations with issues related to their qualification for, and maintenance of, tax exempt status.  </w:t>
      </w:r>
    </w:p>
    <w:p w:rsidR="00700DB7" w:rsidRDefault="00700DB7" w:rsidP="00700DB7"/>
    <w:p w:rsidR="00700DB7" w:rsidRDefault="00700DB7" w:rsidP="00700DB7">
      <w:r>
        <w:t>[Split]</w:t>
      </w:r>
    </w:p>
    <w:p w:rsidR="00700DB7" w:rsidRDefault="00700DB7" w:rsidP="00700DB7"/>
    <w:p w:rsidR="00700DB7" w:rsidRDefault="00700DB7" w:rsidP="00700DB7">
      <w:r>
        <w:t>WILTON W. COGSWELL, IV</w:t>
      </w:r>
    </w:p>
    <w:p w:rsidR="00700DB7" w:rsidRDefault="00700DB7" w:rsidP="00700DB7">
      <w:r>
        <w:t>Of Counsel</w:t>
      </w:r>
    </w:p>
    <w:p w:rsidR="00700DB7" w:rsidRDefault="00700DB7" w:rsidP="00700DB7">
      <w:r>
        <w:t>BIOGRAPHY</w:t>
      </w:r>
    </w:p>
    <w:p w:rsidR="00700DB7" w:rsidRDefault="00700DB7" w:rsidP="00700DB7">
      <w:r>
        <w:t>Wilton "Four" Cogswell's areas of practice include advanced trust and estate planning with an emphasis on tax planning, emerging business, choice of entity and nonprofit organizations. Since 1992, he has counseled a wide variety of clients in sophisticated tax and estate-planning strategies, including the use of family limited partnerships and specialized trusts, general tax and transactional matters and real estate.</w:t>
      </w:r>
    </w:p>
    <w:p w:rsidR="00700DB7" w:rsidRDefault="00700DB7" w:rsidP="00700DB7"/>
    <w:p w:rsidR="00700DB7" w:rsidRDefault="00700DB7" w:rsidP="00700DB7">
      <w:r>
        <w:t>[Split]</w:t>
      </w:r>
    </w:p>
    <w:p w:rsidR="00700DB7" w:rsidRDefault="00700DB7" w:rsidP="00700DB7"/>
    <w:p w:rsidR="00700DB7" w:rsidRDefault="00700DB7">
      <w:r>
        <w:br w:type="page"/>
      </w:r>
    </w:p>
    <w:p w:rsidR="00700DB7" w:rsidRDefault="00700DB7" w:rsidP="00700DB7">
      <w:r>
        <w:t>Matthew A. Court</w:t>
      </w:r>
    </w:p>
    <w:p w:rsidR="00700DB7" w:rsidRDefault="00700DB7" w:rsidP="00700DB7">
      <w:r>
        <w:t>Associate</w:t>
      </w:r>
    </w:p>
    <w:p w:rsidR="007B2A3C" w:rsidRPr="00DD7820" w:rsidRDefault="007B2A3C" w:rsidP="007B2A3C">
      <w:r w:rsidRPr="00DD7820">
        <w:t>BIOGRAPHY</w:t>
      </w:r>
    </w:p>
    <w:p w:rsidR="008049BE" w:rsidRDefault="00700DB7" w:rsidP="00700DB7">
      <w:r>
        <w:t>Matthew A. Court focuses his practice on special districts law, litigation and employment law. Mr. Court works with special districts in a variety of areas, including contract drafting, transactional matters, state and federal statutory compliance issues, property inclusions and exclusions and employment matters. In Mr. Court's litigation practice, he represents businesses and individuals in a wide range of commercial and private disputes. Mr. Court also works closely with large and small businesses on an array of employment issues, including wage and hour issues, employment discrimination claims, drug and alcohol testing, termination issues and compliance with federal statutes, such as the Fair Labor Standards Act, the Family Medical Leave Act and the Americans with Disabilities Act.</w:t>
      </w:r>
    </w:p>
    <w:p w:rsidR="00700DB7" w:rsidRDefault="00700DB7" w:rsidP="00700DB7"/>
    <w:p w:rsidR="00700DB7" w:rsidRDefault="00700DB7" w:rsidP="00700DB7">
      <w:r>
        <w:t>[Split]</w:t>
      </w:r>
    </w:p>
    <w:p w:rsidR="00700DB7" w:rsidRDefault="00700DB7" w:rsidP="00700DB7"/>
    <w:p w:rsidR="00700DB7" w:rsidRDefault="00700DB7" w:rsidP="00700DB7">
      <w:r>
        <w:t>KELLEY B. DUKE</w:t>
      </w:r>
    </w:p>
    <w:p w:rsidR="00700DB7" w:rsidRDefault="00700DB7" w:rsidP="00700DB7">
      <w:r>
        <w:t>Director</w:t>
      </w:r>
    </w:p>
    <w:p w:rsidR="00700DB7" w:rsidRDefault="00700DB7" w:rsidP="00700DB7">
      <w:r>
        <w:t>BIOGRAPHY</w:t>
      </w:r>
    </w:p>
    <w:p w:rsidR="00700DB7" w:rsidRDefault="00700DB7" w:rsidP="00700DB7">
      <w:r>
        <w:t xml:space="preserve">Kelley Duke is an experienced trial attorney who chairs and leads the firm's litigation practice group.  Ms. Duke, a tenacious advocate for her clients, maintains a full trial docket handling a wide range of complex commercial litigation matters.  She prosecutes and defends various size companies in a variety of industries, including real estate development and construction, accounting, marketing and public relations, franchises, snow sports, oil and gas, special districts, and ranch properties, on matters that involve, breach of contract, breach of fiduciary duty, antitrust issues, the protection of intellectual property and trade secrets, residential and commercial real estate litigation, development and water rights disputes, commerce clause and equal protection claims, employment law issues and construction defect disputes.  </w:t>
      </w:r>
    </w:p>
    <w:p w:rsidR="007B2A3C" w:rsidRDefault="007B2A3C" w:rsidP="00700DB7"/>
    <w:p w:rsidR="007B2A3C" w:rsidRDefault="007B2A3C" w:rsidP="00700DB7">
      <w:r>
        <w:t>[Split]</w:t>
      </w:r>
    </w:p>
    <w:p w:rsidR="007B2A3C" w:rsidRDefault="007B2A3C" w:rsidP="00700DB7"/>
    <w:p w:rsidR="002D22CD" w:rsidRDefault="002D22CD" w:rsidP="00700DB7"/>
    <w:p w:rsidR="002D22CD" w:rsidRDefault="002D22CD">
      <w:r>
        <w:br w:type="page"/>
      </w:r>
    </w:p>
    <w:p w:rsidR="002D22CD" w:rsidRDefault="002D22CD" w:rsidP="002D22CD">
      <w:r>
        <w:t>MICHELLE B. FERGUSON</w:t>
      </w:r>
    </w:p>
    <w:p w:rsidR="002D22CD" w:rsidRDefault="002D22CD" w:rsidP="002D22CD">
      <w:r>
        <w:t>Director</w:t>
      </w:r>
    </w:p>
    <w:p w:rsidR="002D22CD" w:rsidRDefault="002D22CD" w:rsidP="002D22CD">
      <w:r>
        <w:t>BIOGRAPHY</w:t>
      </w:r>
    </w:p>
    <w:p w:rsidR="002D22CD" w:rsidRDefault="002D22CD" w:rsidP="002D22CD">
      <w:r>
        <w:t>Ms. Ferguson leads the firm's employment law practice group.  In her practice, she focuses on "preventative" employment law - finding ways to keep businesses out of court by being proactive in identifying and solving employment issues before a claim is filed.  Ms. Ferguson counsels employers, individuals and governmental entities on all matters of employment law and day-to-day personnel issues.  She also conducts anti-discrimination training for managers and employees, drafts personnel policies, forms and employment contracts, addresses collective bargaining issues and represents clients in all types of administrative hearings.  Ms. Ferguson also conducts independent investigations regarding claims of discrimination, harassment, retaliation and violations of the Fair Labor Standards Act.  Ms. Ferguson has presented numerous seminars to professionals in the Denver Metro area on topics such as investigations of employee misconduct and implementation of disciplinary action, workplace violence, the Fair Labor Standards Act, the Family and Medical Leave Act, family responsibilities discrimination, hiring and termination processes and overviews of federal and state anti-discrimination laws.</w:t>
      </w:r>
    </w:p>
    <w:p w:rsidR="007B2A3C" w:rsidRDefault="007B2A3C" w:rsidP="00700DB7"/>
    <w:p w:rsidR="002D22CD" w:rsidRPr="008D69AB" w:rsidRDefault="002D22CD" w:rsidP="002D22CD">
      <w:r w:rsidRPr="008D69AB">
        <w:t>K.C. GROVES</w:t>
      </w:r>
    </w:p>
    <w:p w:rsidR="002D22CD" w:rsidRPr="008D69AB" w:rsidRDefault="002D22CD" w:rsidP="002D22CD">
      <w:r w:rsidRPr="008D69AB">
        <w:t>Managing Director</w:t>
      </w:r>
    </w:p>
    <w:p w:rsidR="002D22CD" w:rsidRPr="008D69AB" w:rsidRDefault="002D22CD" w:rsidP="002D22CD">
      <w:r w:rsidRPr="008D69AB">
        <w:t>BIOGRAPHY</w:t>
      </w:r>
    </w:p>
    <w:p w:rsidR="002D22CD" w:rsidRDefault="002D22CD" w:rsidP="002D22CD">
      <w:r w:rsidRPr="008D69AB">
        <w:t xml:space="preserve">K.C. Groves' practice focuses on complex commercial litigation of all types.  Since 1991, he has successfully represented companies and individuals in jury trials, bench trials, appeals, arbitrations, mediations, regulatory proceedings, and litigation-avoidance strategies.  Mr. Groves joined Ireland Stapleton in 2001 and currently serves as the firm's Managing Director. </w:t>
      </w:r>
    </w:p>
    <w:p w:rsidR="008049BE" w:rsidRDefault="008049BE" w:rsidP="00700DB7"/>
    <w:p w:rsidR="002D22CD" w:rsidRDefault="002D22CD" w:rsidP="00700DB7">
      <w:r>
        <w:t>[Split]</w:t>
      </w:r>
    </w:p>
    <w:p w:rsidR="00652FB8" w:rsidRDefault="00652FB8" w:rsidP="00700DB7"/>
    <w:p w:rsidR="00652FB8" w:rsidRDefault="00652FB8" w:rsidP="00652FB8">
      <w:r>
        <w:t>JAMES J. KILLEAN</w:t>
      </w:r>
    </w:p>
    <w:p w:rsidR="00652FB8" w:rsidRDefault="00652FB8" w:rsidP="00652FB8">
      <w:r>
        <w:t>Director</w:t>
      </w:r>
    </w:p>
    <w:p w:rsidR="00652FB8" w:rsidRDefault="00652FB8" w:rsidP="00652FB8">
      <w:r>
        <w:t>BIOGRAPHY</w:t>
      </w:r>
    </w:p>
    <w:p w:rsidR="00652FB8" w:rsidRDefault="00652FB8" w:rsidP="00652FB8">
      <w:r>
        <w:t>Jim Killean, a real estate and natural resources lawyer, is a shareholder in the Denver-based law firm, Ireland Stapleton Pryor &amp; Pascoe, PC.  He joined the firm in 2004 and now leads the firm's real estate and energy practice groups.  Jim represents large land owners on a variety of real estate and energy related matters including oil and gas, renewable energy and opposition to electric transmission lines, and he works frequently with businesses in the energy and environmental service industries.  In addition to his real estate and energy practice, Jim also advises clients on general business law matters as well as on mergers and acquisitions.</w:t>
      </w:r>
    </w:p>
    <w:p w:rsidR="00652FB8" w:rsidRDefault="00652FB8" w:rsidP="00652FB8"/>
    <w:p w:rsidR="00652FB8" w:rsidRDefault="00652FB8" w:rsidP="00652FB8">
      <w:r>
        <w:t>[Split]</w:t>
      </w:r>
    </w:p>
    <w:p w:rsidR="00652FB8" w:rsidRDefault="00652FB8">
      <w:r>
        <w:br w:type="page"/>
      </w:r>
    </w:p>
    <w:p w:rsidR="00372736" w:rsidRDefault="00372736" w:rsidP="00372736">
      <w:r>
        <w:t>MARK E. HAYNES</w:t>
      </w:r>
    </w:p>
    <w:p w:rsidR="00372736" w:rsidRDefault="00372736" w:rsidP="00372736">
      <w:r>
        <w:t>Director</w:t>
      </w:r>
    </w:p>
    <w:p w:rsidR="00372736" w:rsidRDefault="00372736" w:rsidP="00372736">
      <w:r>
        <w:t>BIOGRAPHY</w:t>
      </w:r>
    </w:p>
    <w:p w:rsidR="00372736" w:rsidRDefault="00372736" w:rsidP="00372736">
      <w:r>
        <w:t xml:space="preserve">Mr. Haynes engages in an active litigation practice primarily involving business disputes.  He represents individuals, businesses and political committees in matters involving all aspects of commercial litigation.  He also serves as pro bono counsel and as a board member for Friends of Patan Hospital (USA), Inc., an organization that supports the work of Patan Hospital in Nepal. </w:t>
      </w:r>
    </w:p>
    <w:p w:rsidR="00372736" w:rsidRDefault="00372736" w:rsidP="00372736"/>
    <w:p w:rsidR="00372736" w:rsidRDefault="00372736" w:rsidP="00372736">
      <w:r>
        <w:t>[Split]</w:t>
      </w:r>
    </w:p>
    <w:p w:rsidR="00F86BAA" w:rsidRDefault="00F86BAA" w:rsidP="00372736"/>
    <w:p w:rsidR="00F86BAA" w:rsidRDefault="00F86BAA" w:rsidP="00F86BAA">
      <w:r>
        <w:t>RUSSELL W. KEMP</w:t>
      </w:r>
    </w:p>
    <w:p w:rsidR="00F86BAA" w:rsidRDefault="00F86BAA" w:rsidP="00F86BAA">
      <w:r>
        <w:t>Director</w:t>
      </w:r>
    </w:p>
    <w:p w:rsidR="00F86BAA" w:rsidRDefault="00F86BAA" w:rsidP="00F86BAA">
      <w:r>
        <w:t>BIOGRAPHY</w:t>
      </w:r>
    </w:p>
    <w:p w:rsidR="00F86BAA" w:rsidRDefault="00F86BAA" w:rsidP="00F86BAA">
      <w:r>
        <w:t xml:space="preserve">Russell Kemp is a business lawyer with a diverse practice.  He has a passion for closing deals, and also helps clients work through challenging circumstances, resolving disputes and finding creative solutions.  His clients include ranch owners, real estate investors and developers, and businesses in a variety of industries including oil and gas.  </w:t>
      </w:r>
    </w:p>
    <w:p w:rsidR="00F86BAA" w:rsidRDefault="00F86BAA" w:rsidP="00F86BAA"/>
    <w:p w:rsidR="00F86BAA" w:rsidRDefault="00F86BAA" w:rsidP="00F86BAA">
      <w:r>
        <w:t>[Split]</w:t>
      </w:r>
    </w:p>
    <w:p w:rsidR="00A84392" w:rsidRDefault="00A84392" w:rsidP="00F86BAA"/>
    <w:p w:rsidR="00A84392" w:rsidRDefault="00A84392" w:rsidP="00A84392">
      <w:r>
        <w:t>MARK E. LACIS</w:t>
      </w:r>
    </w:p>
    <w:p w:rsidR="00A84392" w:rsidRDefault="00A84392" w:rsidP="00A84392">
      <w:r>
        <w:t>Associate</w:t>
      </w:r>
    </w:p>
    <w:p w:rsidR="00A84392" w:rsidRDefault="00A84392" w:rsidP="00A84392">
      <w:r>
        <w:t>BIOGRAPHY</w:t>
      </w:r>
    </w:p>
    <w:p w:rsidR="00A84392" w:rsidRDefault="00A84392" w:rsidP="00A84392">
      <w:r>
        <w:t xml:space="preserve">Mark E. Lacis is a litigation attorney.  His practice focuses on complex commercial litigation and intellectual property litigation, licensing, and counseling.  </w:t>
      </w:r>
    </w:p>
    <w:p w:rsidR="00A84392" w:rsidRDefault="00A84392" w:rsidP="00A84392">
      <w:r>
        <w:t>As a trial lawyer, Mr. Lacis represents businesses and individuals in a broad range of complex patent, copyright, trademark, and trade secret cases.  In addition to his work as a litigator, Mr. Lacis prosecutes trademark and copyright registrations, assists clients -- ranging from start-ups to established corporations -- with the strategic development and maintenance of their patent and trademark portfolios. In addition, he drafts privacy policies, website agreements, nondisclosure agreements, and drafts and negotiates licensing agreements.</w:t>
      </w:r>
    </w:p>
    <w:p w:rsidR="00A84392" w:rsidRDefault="00A84392" w:rsidP="00A84392"/>
    <w:p w:rsidR="00652FB8" w:rsidRDefault="00A84392" w:rsidP="00652FB8">
      <w:r>
        <w:t>[Split]</w:t>
      </w:r>
    </w:p>
    <w:p w:rsidR="00D527D8" w:rsidRDefault="00D527D8" w:rsidP="00652FB8"/>
    <w:p w:rsidR="00D527D8" w:rsidRDefault="00D527D8">
      <w:r>
        <w:br w:type="page"/>
      </w:r>
    </w:p>
    <w:p w:rsidR="00D527D8" w:rsidRDefault="00D527D8" w:rsidP="00D527D8">
      <w:r>
        <w:t>BARBARA WEIL LAFF</w:t>
      </w:r>
    </w:p>
    <w:p w:rsidR="00D527D8" w:rsidRDefault="00D527D8" w:rsidP="00D527D8">
      <w:r>
        <w:t>Of Counsel</w:t>
      </w:r>
    </w:p>
    <w:p w:rsidR="00D527D8" w:rsidRDefault="00D527D8" w:rsidP="00D527D8">
      <w:r>
        <w:t>BIOGRAPHY</w:t>
      </w:r>
    </w:p>
    <w:p w:rsidR="00D527D8" w:rsidRDefault="00D527D8" w:rsidP="00D527D8">
      <w:r>
        <w:t>Ms. Laff joined Ireland Stapleton in 2000. In her twenty-eight years of private practice in Colorado, she has represented both private and public companies in numerous complex intellectual property and employment litigation matters, and intellectual property licensing transactions. Ms. Laff currently combines a career as an elementary educator with a practice consulting with clients and other attorneys on intellectual property matters.</w:t>
      </w:r>
    </w:p>
    <w:p w:rsidR="00D527D8" w:rsidRDefault="00D527D8" w:rsidP="00D527D8"/>
    <w:p w:rsidR="00D527D8" w:rsidRDefault="00D527D8" w:rsidP="00D527D8">
      <w:r>
        <w:t>[Split]</w:t>
      </w:r>
    </w:p>
    <w:p w:rsidR="00CB3642" w:rsidRDefault="00CB3642" w:rsidP="00D527D8"/>
    <w:p w:rsidR="00CB3642" w:rsidRDefault="00CB3642" w:rsidP="00CB3642">
      <w:r>
        <w:t>BENJAMIN J. LARSON</w:t>
      </w:r>
    </w:p>
    <w:p w:rsidR="00CB3642" w:rsidRDefault="00CB3642" w:rsidP="00CB3642">
      <w:r>
        <w:t>Associate</w:t>
      </w:r>
    </w:p>
    <w:p w:rsidR="00CB3642" w:rsidRDefault="00CB3642" w:rsidP="00CB3642">
      <w:r>
        <w:t>BIOGRAPHY</w:t>
      </w:r>
    </w:p>
    <w:p w:rsidR="00CB3642" w:rsidRDefault="00CB3642" w:rsidP="00CB3642">
      <w:r>
        <w:t>Mr. Larson is a member of the firm's litigation group, focusing primarily on commercial litigation matters.  He counsels clients on a variety of business issues, including antitrust, business dissolution, breach of contract, construction defect, employment law, intellectual property, business professional liability and securities claims.  Mr. Larson enjoys a robust motions practice, focusing on zealously representing his clients, regardless of the complexity of the issues.</w:t>
      </w:r>
    </w:p>
    <w:p w:rsidR="00CB3642" w:rsidRDefault="00CB3642" w:rsidP="00D527D8"/>
    <w:p w:rsidR="00CB3642" w:rsidRDefault="00CB3642" w:rsidP="00D527D8">
      <w:r>
        <w:t>[Split]</w:t>
      </w:r>
    </w:p>
    <w:p w:rsidR="00CB3642" w:rsidRDefault="00CB3642" w:rsidP="00D527D8"/>
    <w:p w:rsidR="00CB3642" w:rsidRDefault="00C352F8" w:rsidP="00D527D8">
      <w:r>
        <w:t>JOHN G. LEWIS</w:t>
      </w:r>
    </w:p>
    <w:p w:rsidR="00C352F8" w:rsidRDefault="00C352F8" w:rsidP="00D527D8">
      <w:r>
        <w:t xml:space="preserve">Director </w:t>
      </w:r>
    </w:p>
    <w:p w:rsidR="00C352F8" w:rsidRDefault="00C352F8" w:rsidP="00D527D8">
      <w:r>
        <w:t>[NO SPLIT]</w:t>
      </w:r>
    </w:p>
    <w:p w:rsidR="00C352F8" w:rsidRDefault="00C352F8" w:rsidP="00D527D8"/>
    <w:p w:rsidR="00C352F8" w:rsidRDefault="00C352F8">
      <w:pPr>
        <w:rPr>
          <w:rFonts w:ascii="Courier New" w:eastAsia="Times New Roman" w:hAnsi="Courier New" w:cs="Courier New"/>
          <w:sz w:val="20"/>
          <w:szCs w:val="20"/>
        </w:rPr>
      </w:pPr>
      <w:r>
        <w:br w:type="page"/>
      </w:r>
    </w:p>
    <w:p w:rsidR="00C352F8" w:rsidRDefault="00C352F8" w:rsidP="00C352F8">
      <w:r>
        <w:t>JAMES R. MARTIN</w:t>
      </w:r>
    </w:p>
    <w:p w:rsidR="00C352F8" w:rsidRDefault="00C352F8" w:rsidP="00C352F8">
      <w:r>
        <w:t>Of Counsel</w:t>
      </w:r>
    </w:p>
    <w:p w:rsidR="00C352F8" w:rsidRDefault="00C352F8" w:rsidP="00C352F8">
      <w:r>
        <w:t>BIOGRAPHY</w:t>
      </w:r>
    </w:p>
    <w:p w:rsidR="00C352F8" w:rsidRDefault="00C352F8" w:rsidP="00C352F8">
      <w:r>
        <w:t xml:space="preserve">Throughout his professional career, Jim Martin, a business and real estate attorney, has helped his clients achieve their business and personal legal goals, in some cases by helping them prevent, avoid and resolve legal problems through legal counseling, negotiation and litigation.  </w:t>
      </w:r>
    </w:p>
    <w:p w:rsidR="00C352F8" w:rsidRDefault="00C352F8" w:rsidP="00C352F8">
      <w:r>
        <w:t>Jim has represented businesses, governmental agencies, non-profit organizations and individuals in a wide range of legal matters.  His real estate practice includes acquisitions, development, construction, finance, leasing, land use, marketing, sales and management. His clients have been involved in a variety of industries including real estate development, lending and financial services, hospitality, manufacturing, distribution, sales and marketing, and software development, among others.  Further, he has been a pioneer in the development of the concepts of resort timesharing, fractional ownership and private residence clubs with the responsibility for advising clients on all aspects of their projects.  Financing transactions have included representation of borrowers and lenders ranging from acquisition, development and construction loans to complex, permanent loans involving long term ground leases with federal agencies as well as workouts and foreclosures.  Jim has advised clients through all cycles of the economy and has served as an expert witness in federal and state litigation involving resort development and governmental regulation.  Jim's goal is to help his clients achieve their goals ethically and effectively.</w:t>
      </w:r>
    </w:p>
    <w:p w:rsidR="00C352F8" w:rsidRDefault="00C352F8" w:rsidP="00C352F8"/>
    <w:p w:rsidR="00C352F8" w:rsidRDefault="00C352F8" w:rsidP="00C352F8">
      <w:r>
        <w:t>[Split]</w:t>
      </w:r>
    </w:p>
    <w:p w:rsidR="00C352F8" w:rsidRDefault="00C352F8" w:rsidP="00D527D8"/>
    <w:p w:rsidR="00C352F8" w:rsidRDefault="00C352F8" w:rsidP="00D527D8"/>
    <w:p w:rsidR="00C352F8" w:rsidRDefault="00C352F8" w:rsidP="00C352F8">
      <w:r>
        <w:t>MICHAEL R. MILLER</w:t>
      </w:r>
    </w:p>
    <w:p w:rsidR="00C352F8" w:rsidRDefault="00C352F8" w:rsidP="00C352F8">
      <w:r>
        <w:t>Of Counsel</w:t>
      </w:r>
    </w:p>
    <w:p w:rsidR="00C352F8" w:rsidRDefault="00C352F8" w:rsidP="00C352F8">
      <w:r>
        <w:t>BIOGRAPHY</w:t>
      </w:r>
    </w:p>
    <w:p w:rsidR="00C352F8" w:rsidRDefault="00C352F8" w:rsidP="00C352F8">
      <w:r>
        <w:t xml:space="preserve">Michael R. Miller is best known for untangling difficult and complex business transactions for his clients. He serves as of counsel with Ireland Stapleton Pryor &amp; Pascoe, and as general counsel for an international management consultancy.  Mr. Miller provides legal counsel to businesses on a variety of transactions including complex merger and acquisition transactions, private equity transactions, joint ventures and business restructurings.  He helps entrepreneurs, start-ups and long-standing companies realize their objectives on a wide variety of matters including business formations, general corporate matters, contract preparation and negation matters, due diligence, risk assessment, compliance, indemnification and real estate related matters.  Further, Mr. Miller represents commercial lenders and borrowers in finance transactions including asset-based loans, real estate loans, mezzanine debt transactions, workout matters and foreclosures.  He also assists issuers and investors in the legal aspects of private placements of debt and equity securities, including venture capital and private equity transactions. </w:t>
      </w:r>
    </w:p>
    <w:p w:rsidR="00C352F8" w:rsidRDefault="00C352F8" w:rsidP="00D527D8"/>
    <w:p w:rsidR="00C352F8" w:rsidRDefault="00C352F8" w:rsidP="00D527D8">
      <w:r>
        <w:t>[Split]</w:t>
      </w:r>
    </w:p>
    <w:p w:rsidR="006A4FB7" w:rsidRDefault="006A4FB7">
      <w:r>
        <w:br w:type="page"/>
      </w:r>
    </w:p>
    <w:p w:rsidR="007705E5" w:rsidRDefault="007705E5" w:rsidP="007705E5">
      <w:r>
        <w:t>WILLIAM H. PARSONS, JR.</w:t>
      </w:r>
    </w:p>
    <w:p w:rsidR="007705E5" w:rsidRDefault="007705E5" w:rsidP="007705E5">
      <w:r>
        <w:t>Director</w:t>
      </w:r>
    </w:p>
    <w:p w:rsidR="007705E5" w:rsidRDefault="007705E5" w:rsidP="007705E5"/>
    <w:p w:rsidR="007705E5" w:rsidRDefault="007705E5" w:rsidP="007705E5">
      <w:r>
        <w:t>BIOGRAPHY</w:t>
      </w:r>
    </w:p>
    <w:p w:rsidR="007705E5" w:rsidRDefault="007705E5" w:rsidP="007705E5">
      <w:r>
        <w:t>William H. Parsons, Jr.'s legal practice primarily involves assisting clients by developing and implementing sophisticated federal and state tax planning strategies to accomplish complex commercial/business transactions.</w:t>
      </w:r>
    </w:p>
    <w:p w:rsidR="00C352F8" w:rsidRDefault="007705E5" w:rsidP="007705E5">
      <w:r>
        <w:t xml:space="preserve">Mr. Parsons has represented numerous corporations, general and limited partnerships, limited liability companies and trusts.  In the corporate area, he has formed many corporations involving the tax-free contribution of appreciated assets, has done tax planning for sales of substantially all of a corporation's assets, performed tax planning and documentation for complex acquisitions and tax-free reorganizations and both taxable and non-taxable liquidations.  He also has extensive experience in executive compensation techniques including statutory and non-statutory options, restricted stock plans and stock appreciation rights plans.  </w:t>
      </w:r>
    </w:p>
    <w:p w:rsidR="007705E5" w:rsidRDefault="007705E5" w:rsidP="007705E5"/>
    <w:p w:rsidR="007705E5" w:rsidRDefault="007705E5" w:rsidP="007705E5">
      <w:r>
        <w:t>[Split]</w:t>
      </w:r>
    </w:p>
    <w:p w:rsidR="00A132E9" w:rsidRDefault="00A132E9" w:rsidP="007705E5"/>
    <w:p w:rsidR="00700C81" w:rsidRDefault="00700C81" w:rsidP="00700C81"/>
    <w:p w:rsidR="00700C81" w:rsidRDefault="00700C81" w:rsidP="00700C81">
      <w:r>
        <w:t>J. ELIZABETH POOLE</w:t>
      </w:r>
    </w:p>
    <w:p w:rsidR="00700C81" w:rsidRDefault="00700C81" w:rsidP="00700C81">
      <w:r>
        <w:t>Associate</w:t>
      </w:r>
    </w:p>
    <w:p w:rsidR="00700C81" w:rsidRDefault="00700C81" w:rsidP="00700C81"/>
    <w:p w:rsidR="00700C81" w:rsidRDefault="00700C81" w:rsidP="00700C81">
      <w:r>
        <w:t>BIOGRAPHY</w:t>
      </w:r>
    </w:p>
    <w:p w:rsidR="00A132E9" w:rsidRDefault="00700C81" w:rsidP="00700C81">
      <w:r>
        <w:t>Elizabeth Poole is an associate attorney at Ireland Stapleton.  Her practice focuses on environmental law.  She counsels clients, including battery and electronics manufacturers, retailers and recyclers; members of the consumer products' industries; commercial landowners and real-estate developers; and waste management companies on a broad range of environmental, health and safety-related regulatory matters.  She advises her clients on how to comply with laws implemented by the U.S. Environmental Protection Agency (EPA), U.S. Food and Drug Administration (FDA), Consumer Product Safety Commission (CPSC) and state and local agencies.</w:t>
      </w:r>
    </w:p>
    <w:p w:rsidR="00700C81" w:rsidRDefault="00700C81" w:rsidP="00700C81"/>
    <w:p w:rsidR="00700C81" w:rsidRDefault="00700C81" w:rsidP="00700C81">
      <w:r>
        <w:t>[Split]</w:t>
      </w:r>
    </w:p>
    <w:p w:rsidR="00700C81" w:rsidRDefault="00700C81" w:rsidP="00700C81"/>
    <w:p w:rsidR="00300D61" w:rsidRDefault="00300D61">
      <w:r>
        <w:br w:type="page"/>
      </w:r>
    </w:p>
    <w:p w:rsidR="00300D61" w:rsidRDefault="00300D61" w:rsidP="00300D61">
      <w:r>
        <w:t>EMILY J. POWELL</w:t>
      </w:r>
    </w:p>
    <w:p w:rsidR="00300D61" w:rsidRDefault="00300D61" w:rsidP="00300D61">
      <w:r>
        <w:t>Associate</w:t>
      </w:r>
    </w:p>
    <w:p w:rsidR="00300D61" w:rsidRDefault="00300D61" w:rsidP="00300D61"/>
    <w:p w:rsidR="00300D61" w:rsidRDefault="00300D61" w:rsidP="00300D61">
      <w:r>
        <w:t>BIOGRAPHY</w:t>
      </w:r>
    </w:p>
    <w:p w:rsidR="00300D61" w:rsidRDefault="00300D61" w:rsidP="00300D61">
      <w:r>
        <w:t xml:space="preserve">Ms. Powell joined Ireland Stapleton Pryor &amp; Pascoe, PC in 2009 after graduating with highest honors from the College of William &amp; Mary School of Law.  Ms. Powell enjoys a diverse practice, participating in Ireland Stapleton's special districts, employment, and estate planning practice groups. </w:t>
      </w:r>
    </w:p>
    <w:p w:rsidR="00300D61" w:rsidRDefault="00300D61" w:rsidP="00300D61">
      <w:r>
        <w:t>Ms. Powell primarily focuses her practice on special districts law, where she assists special districts with contract and intergovernmental agreement review and drafting, special district organization and authority formation, property inclusions and exclusions, advice and assistance related to statutory compliance, elections and employment law, among other issues.</w:t>
      </w:r>
    </w:p>
    <w:p w:rsidR="00700C81" w:rsidRDefault="00300D61" w:rsidP="00300D61">
      <w:r>
        <w:t>In addition to her work with special districts, Ms. Powell assists employers and businesses with employment-related transactional matters, such as preparation of employee handbooks, employment agreements, job descriptions and in identifying and preventing areas of potential workplace disputes.</w:t>
      </w:r>
    </w:p>
    <w:p w:rsidR="00300D61" w:rsidRDefault="00300D61" w:rsidP="00300D61"/>
    <w:p w:rsidR="00300D61" w:rsidRDefault="00300D61" w:rsidP="00300D61">
      <w:r>
        <w:t>[Split]</w:t>
      </w:r>
    </w:p>
    <w:p w:rsidR="00482AA3" w:rsidRDefault="00482AA3" w:rsidP="00300D61"/>
    <w:p w:rsidR="00482AA3" w:rsidRDefault="00482AA3" w:rsidP="00482AA3">
      <w:r>
        <w:t>DINO A. ROSS</w:t>
      </w:r>
    </w:p>
    <w:p w:rsidR="00482AA3" w:rsidRDefault="00482AA3" w:rsidP="00482AA3">
      <w:r>
        <w:t>Director</w:t>
      </w:r>
    </w:p>
    <w:p w:rsidR="00482AA3" w:rsidRDefault="00482AA3" w:rsidP="00482AA3"/>
    <w:p w:rsidR="00482AA3" w:rsidRDefault="00482AA3" w:rsidP="00482AA3">
      <w:r>
        <w:t>BIOGRAPHY</w:t>
      </w:r>
    </w:p>
    <w:p w:rsidR="00482AA3" w:rsidRDefault="00482AA3" w:rsidP="00482AA3">
      <w:r>
        <w:t>Dino A. Ross, a shareholder and director at Ireland, Stapleton, Pryor &amp; Pascoe, PC, focuses a substantial portion of his practice to public and private employment law.  Mr. Ross advises and assists public and private employers, including special districts, in all aspects of employment law, including hiring or appointment of employees and volunteers; day-to-day employment and benefit issues; developing or up-dating employment related forms, job descriptions and manuals; employment agreements, non-competition agreements, non-disclosure agreements and severance agreements; corrective and disciplinary actions, up to an including termination; and, all aspects of employment related litigation and administrative proceedings.  He has represented employers in defending charges of discrimination, retaliation or harassment filed with the Colorado Civil Rights Division and the Equal Employment Opportunity Commission.  Mr. Ross also has represented employers in wrongful discharge and non-competition actions.</w:t>
      </w:r>
    </w:p>
    <w:p w:rsidR="00482AA3" w:rsidRDefault="00482AA3" w:rsidP="00482AA3"/>
    <w:p w:rsidR="00482AA3" w:rsidRDefault="00482AA3" w:rsidP="00482AA3">
      <w:r>
        <w:t>[Split]</w:t>
      </w:r>
    </w:p>
    <w:p w:rsidR="00217915" w:rsidRDefault="00217915" w:rsidP="00482AA3"/>
    <w:p w:rsidR="00217915" w:rsidRDefault="00217915">
      <w:r>
        <w:br w:type="page"/>
      </w:r>
    </w:p>
    <w:p w:rsidR="00217915" w:rsidRDefault="00217915" w:rsidP="00217915">
      <w:r>
        <w:t>JAMES R. SILVESTRO</w:t>
      </w:r>
    </w:p>
    <w:p w:rsidR="00217915" w:rsidRDefault="00217915" w:rsidP="00217915">
      <w:r>
        <w:t xml:space="preserve">Associate </w:t>
      </w:r>
    </w:p>
    <w:p w:rsidR="00217915" w:rsidRDefault="00217915" w:rsidP="00217915"/>
    <w:p w:rsidR="00217915" w:rsidRDefault="00217915" w:rsidP="00217915">
      <w:r>
        <w:t>BIOGRAPHY</w:t>
      </w:r>
    </w:p>
    <w:p w:rsidR="00217915" w:rsidRDefault="00217915" w:rsidP="00217915">
      <w:r>
        <w:t>James R. Silvestro is an associate attorney at Ireland Stapleton with a diverse practice that includes all stages of corporate and commercial litigation.  Mr. Silvestro also advises many of the firm’s clients on the intersection of state and federal environmental law with land use and other development projects.</w:t>
      </w:r>
    </w:p>
    <w:p w:rsidR="00217915" w:rsidRDefault="00217915" w:rsidP="00217915"/>
    <w:p w:rsidR="00217915" w:rsidRDefault="00217915" w:rsidP="00217915">
      <w:r>
        <w:t>[Split]</w:t>
      </w:r>
    </w:p>
    <w:p w:rsidR="003A2036" w:rsidRDefault="003A2036" w:rsidP="00217915"/>
    <w:p w:rsidR="003A2036" w:rsidRDefault="003A2036" w:rsidP="003A2036">
      <w:r>
        <w:t>ANDREW D. SPRUIELL</w:t>
      </w:r>
    </w:p>
    <w:p w:rsidR="003A2036" w:rsidRDefault="003A2036" w:rsidP="003A2036">
      <w:r>
        <w:t>Associate</w:t>
      </w:r>
    </w:p>
    <w:p w:rsidR="003A2036" w:rsidRDefault="003A2036" w:rsidP="003A2036"/>
    <w:p w:rsidR="003A2036" w:rsidRDefault="003A2036" w:rsidP="003A2036">
      <w:r>
        <w:t>BIOGRAPHY</w:t>
      </w:r>
    </w:p>
    <w:p w:rsidR="003A2036" w:rsidRDefault="003A2036" w:rsidP="003A2036">
      <w:r>
        <w:t>Mr. Spruiell is a business and real estate lawyer at Ireland Stapleton.  He works with private and public companies as well as individuals on business planning matters including, restructuring, reorganization, shareholder agreements, executive compensation agreements and purchase and sale agreements.</w:t>
      </w:r>
    </w:p>
    <w:p w:rsidR="003A2036" w:rsidRDefault="003A2036" w:rsidP="003A2036"/>
    <w:p w:rsidR="003A2036" w:rsidRDefault="003A2036" w:rsidP="003A2036">
      <w:r>
        <w:t>[Split]</w:t>
      </w:r>
    </w:p>
    <w:p w:rsidR="003A2036" w:rsidRDefault="003A2036" w:rsidP="003A2036"/>
    <w:p w:rsidR="003A2036" w:rsidRDefault="003A2036" w:rsidP="003A2036">
      <w:r>
        <w:t xml:space="preserve">WILLIAM E. (BILL) TANIS </w:t>
      </w:r>
    </w:p>
    <w:p w:rsidR="003A2036" w:rsidRDefault="003A2036" w:rsidP="003A2036">
      <w:r>
        <w:t>Director</w:t>
      </w:r>
    </w:p>
    <w:p w:rsidR="003A2036" w:rsidRDefault="003A2036" w:rsidP="003A2036">
      <w:r>
        <w:t>[NO SPLIT]</w:t>
      </w:r>
    </w:p>
    <w:p w:rsidR="003A2036" w:rsidRDefault="003A2036" w:rsidP="003A2036"/>
    <w:p w:rsidR="00A76B9F" w:rsidRDefault="00A76B9F" w:rsidP="003A2036"/>
    <w:p w:rsidR="00A76B9F" w:rsidRDefault="00A76B9F" w:rsidP="00A76B9F">
      <w:r>
        <w:t>ERICA L. TARPEY</w:t>
      </w:r>
    </w:p>
    <w:p w:rsidR="00A76B9F" w:rsidRDefault="00A76B9F" w:rsidP="00A76B9F">
      <w:r>
        <w:t>Director</w:t>
      </w:r>
    </w:p>
    <w:p w:rsidR="00A76B9F" w:rsidRDefault="00A76B9F" w:rsidP="00A76B9F"/>
    <w:p w:rsidR="00A76B9F" w:rsidRDefault="00A76B9F" w:rsidP="00A76B9F">
      <w:r>
        <w:t>BIOGRAPHY</w:t>
      </w:r>
    </w:p>
    <w:p w:rsidR="00A76B9F" w:rsidRDefault="00A76B9F" w:rsidP="00A76B9F">
      <w:r>
        <w:t>Erica Tarpey is a skilled business lawyer with experience in a wide variety of matters including corporate governance, business formation, SEC compliance and corporate finance. As the Chief Corporate Counsel for Citadel LLC, a global financial institution based in Chicago, Ms. Tarpey oversaw the corporate compliance aspects of more than 100 entities, drafted Securities and Exchange Commission filings, prepared corporate documents and loan agreements, and was the lead attorney responsible for the company's audited financial statements. Ms. Tarpey has also handled various employment matters, including non-competition and non-solicitation agreements, training and investigations.</w:t>
      </w:r>
    </w:p>
    <w:p w:rsidR="00A76B9F" w:rsidRDefault="00A76B9F" w:rsidP="00A76B9F"/>
    <w:p w:rsidR="00911E1D" w:rsidRDefault="00A76B9F" w:rsidP="00A76B9F">
      <w:r>
        <w:t>[Split]</w:t>
      </w:r>
    </w:p>
    <w:p w:rsidR="00911E1D" w:rsidRDefault="00911E1D">
      <w:r>
        <w:br w:type="page"/>
      </w:r>
    </w:p>
    <w:p w:rsidR="00911E1D" w:rsidRDefault="00911E1D" w:rsidP="00911E1D">
      <w:r>
        <w:t>KIMBERLEY H. TYSON</w:t>
      </w:r>
    </w:p>
    <w:p w:rsidR="00911E1D" w:rsidRDefault="00911E1D" w:rsidP="00911E1D">
      <w:r>
        <w:t>Director</w:t>
      </w:r>
    </w:p>
    <w:p w:rsidR="00911E1D" w:rsidRDefault="00911E1D" w:rsidP="00911E1D"/>
    <w:p w:rsidR="00911E1D" w:rsidRDefault="00911E1D" w:rsidP="00911E1D">
      <w:r>
        <w:t>BIOGRAPHY</w:t>
      </w:r>
    </w:p>
    <w:p w:rsidR="00A76B9F" w:rsidRDefault="00911E1D" w:rsidP="00911E1D">
      <w:r>
        <w:t>The primary focus of Kimberley H. Tyson's practice has been workouts, bankruptcy and related litigation.  Ms. Tyson represents secured and unsecured creditors in workouts and all aspects of bankruptcy including in Chapter 7, 11 and 13 proceedings; unsecured creditors committees in Chapter 11 proceedings and prospective purchasers of bankruptcy assets.  She also represents Chapter 7 trustees as well as individuals appointed under Chapter 11 plans of reorganization to perform essentially the duties of a Chapter 7 trustee.  Further Ms. Tyson represents clients in a variety of other business disputes.</w:t>
      </w:r>
    </w:p>
    <w:p w:rsidR="00911E1D" w:rsidRDefault="00911E1D" w:rsidP="00911E1D"/>
    <w:p w:rsidR="00911E1D" w:rsidRDefault="00911E1D" w:rsidP="00911E1D">
      <w:r>
        <w:t>[Split]</w:t>
      </w:r>
    </w:p>
    <w:p w:rsidR="00BC4DCB" w:rsidRDefault="00BC4DCB" w:rsidP="00911E1D"/>
    <w:p w:rsidR="00BC4DCB" w:rsidRDefault="00BC4DCB" w:rsidP="00BC4DCB">
      <w:r>
        <w:t>T. EDWARD “EDDIE”WILLIAMS</w:t>
      </w:r>
    </w:p>
    <w:p w:rsidR="00BC4DCB" w:rsidRDefault="00BC4DCB" w:rsidP="00BC4DCB">
      <w:r>
        <w:t>Associate</w:t>
      </w:r>
    </w:p>
    <w:p w:rsidR="00BC4DCB" w:rsidRDefault="00BC4DCB" w:rsidP="00BC4DCB"/>
    <w:p w:rsidR="00BC4DCB" w:rsidRDefault="00BC4DCB" w:rsidP="00BC4DCB">
      <w:r>
        <w:t>BIOGRAPHY</w:t>
      </w:r>
    </w:p>
    <w:p w:rsidR="00BC4DCB" w:rsidRDefault="00BC4DCB" w:rsidP="00BC4DCB">
      <w:r>
        <w:t>T. Edward “Eddie” Williams is business lawyer who handles both transactional and litigation matters for businesses and individuals.  As a transactional lawyer, Mr. Williams drafts employee stock ownership plans, employment contracts, contracts related to oil and gas transactions, agreements not to compete, LLC agreements, employee handbooks and a host of other employment-related agreements.  As a trial lawyer, Mr. Williams appears before administrative courts, arbitrators, mediators, federal and state courts and tax court.  Mr. Williams has tried cases involving employment discrimination claims, bankruptcy adversary proceeding claims, claims for breach of contract and real estate disputes.</w:t>
      </w:r>
    </w:p>
    <w:p w:rsidR="00BC4DCB" w:rsidRDefault="00BC4DCB" w:rsidP="00BC4DCB"/>
    <w:p w:rsidR="00BC4DCB" w:rsidRDefault="00BC4DCB" w:rsidP="00BC4DCB">
      <w:r>
        <w:t>[Split]</w:t>
      </w:r>
    </w:p>
    <w:p w:rsidR="004D03BE" w:rsidRDefault="004D03BE" w:rsidP="00BC4DCB"/>
    <w:p w:rsidR="004D03BE" w:rsidRDefault="004D03BE" w:rsidP="004D03BE">
      <w:r>
        <w:t>THOMAS J. WOLF</w:t>
      </w:r>
    </w:p>
    <w:p w:rsidR="004D03BE" w:rsidRDefault="004D03BE" w:rsidP="004D03BE">
      <w:r>
        <w:t>Director</w:t>
      </w:r>
    </w:p>
    <w:p w:rsidR="004D03BE" w:rsidRDefault="004D03BE" w:rsidP="004D03BE"/>
    <w:p w:rsidR="004D03BE" w:rsidRDefault="004D03BE" w:rsidP="004D03BE">
      <w:r>
        <w:t>BIOGRAPHY</w:t>
      </w:r>
    </w:p>
    <w:p w:rsidR="004D03BE" w:rsidRDefault="004D03BE" w:rsidP="004D03BE">
      <w:r>
        <w:t>Thomas J. Wolf is an experienced trial attorney who represents businesses and individuals in complex civil litigation. He has served as lead counsel in jury trials in state and federal courts across the United States. His practice focuses on trade secrets, unfair competition, commercial lease/finance, breach of asset purchase agreements, computer fraud, real estate development and lending, commercial fraud and minority shareholder claims. Mr. Wolf is Board Certified in Civil Trial Advocacy and Civil Pretrial Practice, a recognition given by the National Board of Trial Advocacy that officially recognizes the extensive education, courtroom experience and pretrial practice of certified attorneys.</w:t>
      </w:r>
    </w:p>
    <w:p w:rsidR="004D03BE" w:rsidRDefault="004D03BE" w:rsidP="004D03BE"/>
    <w:p w:rsidR="004D03BE" w:rsidRPr="00DD7820" w:rsidRDefault="004D03BE" w:rsidP="004D03BE">
      <w:r>
        <w:t>[Split]</w:t>
      </w:r>
    </w:p>
    <w:sectPr w:rsidR="004D03BE" w:rsidRPr="00DD7820" w:rsidSect="0043666D">
      <w:type w:val="continuous"/>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compat/>
  <w:rsids>
    <w:rsidRoot w:val="00DD7820"/>
    <w:rsid w:val="00017537"/>
    <w:rsid w:val="000269D9"/>
    <w:rsid w:val="000538B7"/>
    <w:rsid w:val="0005511A"/>
    <w:rsid w:val="00077C73"/>
    <w:rsid w:val="00083092"/>
    <w:rsid w:val="00096BE5"/>
    <w:rsid w:val="000E26E9"/>
    <w:rsid w:val="000E329F"/>
    <w:rsid w:val="000E7DF6"/>
    <w:rsid w:val="0017482D"/>
    <w:rsid w:val="001B6D91"/>
    <w:rsid w:val="001D4124"/>
    <w:rsid w:val="001E58E1"/>
    <w:rsid w:val="001F74ED"/>
    <w:rsid w:val="00217915"/>
    <w:rsid w:val="0022298E"/>
    <w:rsid w:val="00250475"/>
    <w:rsid w:val="00257CDE"/>
    <w:rsid w:val="00286240"/>
    <w:rsid w:val="00294F5D"/>
    <w:rsid w:val="002B4569"/>
    <w:rsid w:val="002C78AF"/>
    <w:rsid w:val="002D22CD"/>
    <w:rsid w:val="00300D61"/>
    <w:rsid w:val="00305E4E"/>
    <w:rsid w:val="0031069B"/>
    <w:rsid w:val="003474DF"/>
    <w:rsid w:val="00371CC0"/>
    <w:rsid w:val="00372736"/>
    <w:rsid w:val="00373144"/>
    <w:rsid w:val="00381A3F"/>
    <w:rsid w:val="00393B89"/>
    <w:rsid w:val="003A01E0"/>
    <w:rsid w:val="003A2036"/>
    <w:rsid w:val="003A571C"/>
    <w:rsid w:val="003A7977"/>
    <w:rsid w:val="003B03EB"/>
    <w:rsid w:val="003B2419"/>
    <w:rsid w:val="003C2374"/>
    <w:rsid w:val="003D1E24"/>
    <w:rsid w:val="003D22CD"/>
    <w:rsid w:val="003D3C8D"/>
    <w:rsid w:val="003D44A6"/>
    <w:rsid w:val="003D7004"/>
    <w:rsid w:val="003E1BF9"/>
    <w:rsid w:val="003F326C"/>
    <w:rsid w:val="003F37CC"/>
    <w:rsid w:val="003F68D8"/>
    <w:rsid w:val="00405D7D"/>
    <w:rsid w:val="00414C2B"/>
    <w:rsid w:val="00421EF4"/>
    <w:rsid w:val="004255FA"/>
    <w:rsid w:val="0043666D"/>
    <w:rsid w:val="00447CAC"/>
    <w:rsid w:val="00467BC7"/>
    <w:rsid w:val="00475E39"/>
    <w:rsid w:val="00482AA3"/>
    <w:rsid w:val="00496F16"/>
    <w:rsid w:val="004B019B"/>
    <w:rsid w:val="004C0299"/>
    <w:rsid w:val="004C6118"/>
    <w:rsid w:val="004D03BE"/>
    <w:rsid w:val="00504154"/>
    <w:rsid w:val="0052229D"/>
    <w:rsid w:val="00522D9C"/>
    <w:rsid w:val="005436AC"/>
    <w:rsid w:val="005570BF"/>
    <w:rsid w:val="00557B27"/>
    <w:rsid w:val="00581338"/>
    <w:rsid w:val="00582843"/>
    <w:rsid w:val="00585263"/>
    <w:rsid w:val="005B5223"/>
    <w:rsid w:val="005C07A0"/>
    <w:rsid w:val="005C634C"/>
    <w:rsid w:val="005D5229"/>
    <w:rsid w:val="005E63A8"/>
    <w:rsid w:val="005F05A7"/>
    <w:rsid w:val="00634C2C"/>
    <w:rsid w:val="00652FB8"/>
    <w:rsid w:val="006541A1"/>
    <w:rsid w:val="006578E6"/>
    <w:rsid w:val="00664909"/>
    <w:rsid w:val="00667B99"/>
    <w:rsid w:val="00680D06"/>
    <w:rsid w:val="00693598"/>
    <w:rsid w:val="00694E55"/>
    <w:rsid w:val="006A4FB7"/>
    <w:rsid w:val="006B053F"/>
    <w:rsid w:val="006C1476"/>
    <w:rsid w:val="006D074F"/>
    <w:rsid w:val="00700C81"/>
    <w:rsid w:val="00700DB7"/>
    <w:rsid w:val="0071039A"/>
    <w:rsid w:val="00712E21"/>
    <w:rsid w:val="00713D47"/>
    <w:rsid w:val="007158FA"/>
    <w:rsid w:val="00725B3E"/>
    <w:rsid w:val="00746FB0"/>
    <w:rsid w:val="00755042"/>
    <w:rsid w:val="007705E5"/>
    <w:rsid w:val="00775129"/>
    <w:rsid w:val="00777D77"/>
    <w:rsid w:val="00780BA3"/>
    <w:rsid w:val="00786E44"/>
    <w:rsid w:val="00792820"/>
    <w:rsid w:val="007938E4"/>
    <w:rsid w:val="007B2A3C"/>
    <w:rsid w:val="007B4994"/>
    <w:rsid w:val="007D69C7"/>
    <w:rsid w:val="007F6706"/>
    <w:rsid w:val="007F7B98"/>
    <w:rsid w:val="00800FCA"/>
    <w:rsid w:val="00800FDC"/>
    <w:rsid w:val="008049BE"/>
    <w:rsid w:val="00822C9B"/>
    <w:rsid w:val="00855D7D"/>
    <w:rsid w:val="00865976"/>
    <w:rsid w:val="0087366D"/>
    <w:rsid w:val="00886462"/>
    <w:rsid w:val="008D3CB9"/>
    <w:rsid w:val="008E2819"/>
    <w:rsid w:val="008F21CD"/>
    <w:rsid w:val="00911E1D"/>
    <w:rsid w:val="00916394"/>
    <w:rsid w:val="00923DBF"/>
    <w:rsid w:val="0092672C"/>
    <w:rsid w:val="009449A2"/>
    <w:rsid w:val="009453FE"/>
    <w:rsid w:val="00951A19"/>
    <w:rsid w:val="0097125A"/>
    <w:rsid w:val="009809AB"/>
    <w:rsid w:val="00981610"/>
    <w:rsid w:val="0098697F"/>
    <w:rsid w:val="009C4042"/>
    <w:rsid w:val="009E27FB"/>
    <w:rsid w:val="009E43C3"/>
    <w:rsid w:val="009F3747"/>
    <w:rsid w:val="00A00896"/>
    <w:rsid w:val="00A06FD8"/>
    <w:rsid w:val="00A12A97"/>
    <w:rsid w:val="00A132E9"/>
    <w:rsid w:val="00A26720"/>
    <w:rsid w:val="00A36E41"/>
    <w:rsid w:val="00A70724"/>
    <w:rsid w:val="00A76B9F"/>
    <w:rsid w:val="00A80A0A"/>
    <w:rsid w:val="00A84392"/>
    <w:rsid w:val="00A8505F"/>
    <w:rsid w:val="00A86463"/>
    <w:rsid w:val="00AC1F5E"/>
    <w:rsid w:val="00AD0126"/>
    <w:rsid w:val="00AD3A52"/>
    <w:rsid w:val="00AF597D"/>
    <w:rsid w:val="00B1713F"/>
    <w:rsid w:val="00B44D13"/>
    <w:rsid w:val="00B63354"/>
    <w:rsid w:val="00B7141E"/>
    <w:rsid w:val="00B967AC"/>
    <w:rsid w:val="00BA6195"/>
    <w:rsid w:val="00BA6380"/>
    <w:rsid w:val="00BC4DCB"/>
    <w:rsid w:val="00BE17B6"/>
    <w:rsid w:val="00C12557"/>
    <w:rsid w:val="00C26D62"/>
    <w:rsid w:val="00C3240D"/>
    <w:rsid w:val="00C352F8"/>
    <w:rsid w:val="00C44508"/>
    <w:rsid w:val="00C457F0"/>
    <w:rsid w:val="00C61C3E"/>
    <w:rsid w:val="00C712C6"/>
    <w:rsid w:val="00C72490"/>
    <w:rsid w:val="00C844B6"/>
    <w:rsid w:val="00C93438"/>
    <w:rsid w:val="00C94B8B"/>
    <w:rsid w:val="00CA3DBA"/>
    <w:rsid w:val="00CB1C06"/>
    <w:rsid w:val="00CB3642"/>
    <w:rsid w:val="00CD7C7C"/>
    <w:rsid w:val="00CE524E"/>
    <w:rsid w:val="00CF3125"/>
    <w:rsid w:val="00D17EF5"/>
    <w:rsid w:val="00D2614F"/>
    <w:rsid w:val="00D527D8"/>
    <w:rsid w:val="00D57117"/>
    <w:rsid w:val="00D67C85"/>
    <w:rsid w:val="00D845A3"/>
    <w:rsid w:val="00D85F9A"/>
    <w:rsid w:val="00D94B9C"/>
    <w:rsid w:val="00DB6759"/>
    <w:rsid w:val="00DC38C1"/>
    <w:rsid w:val="00DC42D4"/>
    <w:rsid w:val="00DD52F8"/>
    <w:rsid w:val="00DD7820"/>
    <w:rsid w:val="00DE4AD8"/>
    <w:rsid w:val="00DF22D5"/>
    <w:rsid w:val="00E03F89"/>
    <w:rsid w:val="00E46C74"/>
    <w:rsid w:val="00E61770"/>
    <w:rsid w:val="00E65D3B"/>
    <w:rsid w:val="00E772B7"/>
    <w:rsid w:val="00E851B0"/>
    <w:rsid w:val="00EA6AC4"/>
    <w:rsid w:val="00EA74BA"/>
    <w:rsid w:val="00ED7AAA"/>
    <w:rsid w:val="00EF2299"/>
    <w:rsid w:val="00F02857"/>
    <w:rsid w:val="00F1196B"/>
    <w:rsid w:val="00F45B9D"/>
    <w:rsid w:val="00F672FF"/>
    <w:rsid w:val="00F74422"/>
    <w:rsid w:val="00F86BAA"/>
    <w:rsid w:val="00F94736"/>
    <w:rsid w:val="00FB24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2B7"/>
    <w:rPr>
      <w:rFonts w:ascii="Times New Roman" w:hAnsi="Times New Roman"/>
    </w:rPr>
  </w:style>
  <w:style w:type="paragraph" w:styleId="Heading1">
    <w:name w:val="heading 1"/>
    <w:basedOn w:val="Normal"/>
    <w:next w:val="Normal"/>
    <w:link w:val="Heading1Char"/>
    <w:uiPriority w:val="9"/>
    <w:qFormat/>
    <w:rsid w:val="001E58E1"/>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5C07A0"/>
    <w:pPr>
      <w:keepNext/>
      <w:keepLines/>
      <w:spacing w:before="200"/>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196B"/>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F1196B"/>
    <w:rPr>
      <w:rFonts w:asciiTheme="majorHAnsi" w:eastAsiaTheme="majorEastAsia" w:hAnsiTheme="majorHAnsi" w:cstheme="majorBidi"/>
      <w:spacing w:val="5"/>
      <w:kern w:val="28"/>
      <w:sz w:val="52"/>
      <w:szCs w:val="52"/>
    </w:rPr>
  </w:style>
  <w:style w:type="paragraph" w:styleId="BalloonText">
    <w:name w:val="Balloon Text"/>
    <w:basedOn w:val="Normal"/>
    <w:link w:val="BalloonTextChar"/>
    <w:uiPriority w:val="99"/>
    <w:semiHidden/>
    <w:unhideWhenUsed/>
    <w:rsid w:val="00694E55"/>
    <w:rPr>
      <w:rFonts w:ascii="Tahoma" w:hAnsi="Tahoma" w:cs="Tahoma"/>
      <w:sz w:val="16"/>
      <w:szCs w:val="16"/>
    </w:rPr>
  </w:style>
  <w:style w:type="character" w:customStyle="1" w:styleId="BalloonTextChar">
    <w:name w:val="Balloon Text Char"/>
    <w:basedOn w:val="DefaultParagraphFont"/>
    <w:link w:val="BalloonText"/>
    <w:uiPriority w:val="99"/>
    <w:semiHidden/>
    <w:rsid w:val="00694E55"/>
    <w:rPr>
      <w:rFonts w:ascii="Tahoma" w:hAnsi="Tahoma" w:cs="Tahoma"/>
      <w:sz w:val="16"/>
      <w:szCs w:val="16"/>
    </w:rPr>
  </w:style>
  <w:style w:type="character" w:customStyle="1" w:styleId="Heading1Char">
    <w:name w:val="Heading 1 Char"/>
    <w:basedOn w:val="DefaultParagraphFont"/>
    <w:link w:val="Heading1"/>
    <w:uiPriority w:val="9"/>
    <w:rsid w:val="001E58E1"/>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semiHidden/>
    <w:rsid w:val="005C07A0"/>
    <w:rPr>
      <w:rFonts w:asciiTheme="majorHAnsi" w:eastAsiaTheme="majorEastAsia" w:hAnsiTheme="majorHAnsi" w:cstheme="majorBidi"/>
      <w:b/>
      <w:bCs/>
      <w:sz w:val="24"/>
      <w:szCs w:val="26"/>
    </w:rPr>
  </w:style>
  <w:style w:type="character" w:styleId="SubtleEmphasis">
    <w:name w:val="Subtle Emphasis"/>
    <w:basedOn w:val="DefaultParagraphFont"/>
    <w:uiPriority w:val="19"/>
    <w:qFormat/>
    <w:rsid w:val="005570BF"/>
    <w:rPr>
      <w:i/>
      <w:iCs/>
      <w:color w:val="auto"/>
    </w:rPr>
  </w:style>
  <w:style w:type="paragraph" w:styleId="HTMLPreformatted">
    <w:name w:val="HTML Preformatted"/>
    <w:basedOn w:val="Normal"/>
    <w:link w:val="HTMLPreformattedChar"/>
    <w:uiPriority w:val="99"/>
    <w:semiHidden/>
    <w:unhideWhenUsed/>
    <w:rsid w:val="00DD7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D7820"/>
    <w:rPr>
      <w:rFonts w:ascii="Courier New" w:eastAsia="Times New Roman" w:hAnsi="Courier New" w:cs="Courier New"/>
      <w:sz w:val="20"/>
      <w:szCs w:val="20"/>
    </w:rPr>
  </w:style>
  <w:style w:type="paragraph" w:styleId="PlainText">
    <w:name w:val="Plain Text"/>
    <w:basedOn w:val="Normal"/>
    <w:link w:val="PlainTextChar"/>
    <w:uiPriority w:val="99"/>
    <w:unhideWhenUsed/>
    <w:rsid w:val="002D22CD"/>
    <w:rPr>
      <w:rFonts w:ascii="Consolas" w:hAnsi="Consolas" w:cs="Consolas"/>
      <w:sz w:val="21"/>
      <w:szCs w:val="21"/>
    </w:rPr>
  </w:style>
  <w:style w:type="character" w:customStyle="1" w:styleId="PlainTextChar">
    <w:name w:val="Plain Text Char"/>
    <w:basedOn w:val="DefaultParagraphFont"/>
    <w:link w:val="PlainText"/>
    <w:uiPriority w:val="99"/>
    <w:rsid w:val="002D22CD"/>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230316185">
      <w:bodyDiv w:val="1"/>
      <w:marLeft w:val="0"/>
      <w:marRight w:val="0"/>
      <w:marTop w:val="0"/>
      <w:marBottom w:val="0"/>
      <w:divBdr>
        <w:top w:val="none" w:sz="0" w:space="0" w:color="auto"/>
        <w:left w:val="none" w:sz="0" w:space="0" w:color="auto"/>
        <w:bottom w:val="none" w:sz="0" w:space="0" w:color="auto"/>
        <w:right w:val="none" w:sz="0" w:space="0" w:color="auto"/>
      </w:divBdr>
    </w:div>
    <w:div w:id="461769399">
      <w:bodyDiv w:val="1"/>
      <w:marLeft w:val="0"/>
      <w:marRight w:val="0"/>
      <w:marTop w:val="0"/>
      <w:marBottom w:val="0"/>
      <w:divBdr>
        <w:top w:val="none" w:sz="0" w:space="0" w:color="auto"/>
        <w:left w:val="none" w:sz="0" w:space="0" w:color="auto"/>
        <w:bottom w:val="none" w:sz="0" w:space="0" w:color="auto"/>
        <w:right w:val="none" w:sz="0" w:space="0" w:color="auto"/>
      </w:divBdr>
    </w:div>
    <w:div w:id="620233679">
      <w:bodyDiv w:val="1"/>
      <w:marLeft w:val="0"/>
      <w:marRight w:val="0"/>
      <w:marTop w:val="0"/>
      <w:marBottom w:val="0"/>
      <w:divBdr>
        <w:top w:val="none" w:sz="0" w:space="0" w:color="auto"/>
        <w:left w:val="none" w:sz="0" w:space="0" w:color="auto"/>
        <w:bottom w:val="none" w:sz="0" w:space="0" w:color="auto"/>
        <w:right w:val="none" w:sz="0" w:space="0" w:color="auto"/>
      </w:divBdr>
    </w:div>
    <w:div w:id="716783629">
      <w:bodyDiv w:val="1"/>
      <w:marLeft w:val="0"/>
      <w:marRight w:val="0"/>
      <w:marTop w:val="0"/>
      <w:marBottom w:val="0"/>
      <w:divBdr>
        <w:top w:val="none" w:sz="0" w:space="0" w:color="auto"/>
        <w:left w:val="none" w:sz="0" w:space="0" w:color="auto"/>
        <w:bottom w:val="none" w:sz="0" w:space="0" w:color="auto"/>
        <w:right w:val="none" w:sz="0" w:space="0" w:color="auto"/>
      </w:divBdr>
    </w:div>
    <w:div w:id="773793549">
      <w:bodyDiv w:val="1"/>
      <w:marLeft w:val="0"/>
      <w:marRight w:val="0"/>
      <w:marTop w:val="0"/>
      <w:marBottom w:val="0"/>
      <w:divBdr>
        <w:top w:val="none" w:sz="0" w:space="0" w:color="auto"/>
        <w:left w:val="none" w:sz="0" w:space="0" w:color="auto"/>
        <w:bottom w:val="none" w:sz="0" w:space="0" w:color="auto"/>
        <w:right w:val="none" w:sz="0" w:space="0" w:color="auto"/>
      </w:divBdr>
    </w:div>
    <w:div w:id="910848044">
      <w:bodyDiv w:val="1"/>
      <w:marLeft w:val="0"/>
      <w:marRight w:val="0"/>
      <w:marTop w:val="0"/>
      <w:marBottom w:val="0"/>
      <w:divBdr>
        <w:top w:val="none" w:sz="0" w:space="0" w:color="auto"/>
        <w:left w:val="none" w:sz="0" w:space="0" w:color="auto"/>
        <w:bottom w:val="none" w:sz="0" w:space="0" w:color="auto"/>
        <w:right w:val="none" w:sz="0" w:space="0" w:color="auto"/>
      </w:divBdr>
    </w:div>
    <w:div w:id="1529026964">
      <w:bodyDiv w:val="1"/>
      <w:marLeft w:val="0"/>
      <w:marRight w:val="0"/>
      <w:marTop w:val="0"/>
      <w:marBottom w:val="0"/>
      <w:divBdr>
        <w:top w:val="none" w:sz="0" w:space="0" w:color="auto"/>
        <w:left w:val="none" w:sz="0" w:space="0" w:color="auto"/>
        <w:bottom w:val="none" w:sz="0" w:space="0" w:color="auto"/>
        <w:right w:val="none" w:sz="0" w:space="0" w:color="auto"/>
      </w:divBdr>
    </w:div>
    <w:div w:id="1704204654">
      <w:bodyDiv w:val="1"/>
      <w:marLeft w:val="0"/>
      <w:marRight w:val="0"/>
      <w:marTop w:val="0"/>
      <w:marBottom w:val="0"/>
      <w:divBdr>
        <w:top w:val="none" w:sz="0" w:space="0" w:color="auto"/>
        <w:left w:val="none" w:sz="0" w:space="0" w:color="auto"/>
        <w:bottom w:val="none" w:sz="0" w:space="0" w:color="auto"/>
        <w:right w:val="none" w:sz="0" w:space="0" w:color="auto"/>
      </w:divBdr>
    </w:div>
    <w:div w:id="1736972795">
      <w:bodyDiv w:val="1"/>
      <w:marLeft w:val="0"/>
      <w:marRight w:val="0"/>
      <w:marTop w:val="0"/>
      <w:marBottom w:val="0"/>
      <w:divBdr>
        <w:top w:val="none" w:sz="0" w:space="0" w:color="auto"/>
        <w:left w:val="none" w:sz="0" w:space="0" w:color="auto"/>
        <w:bottom w:val="none" w:sz="0" w:space="0" w:color="auto"/>
        <w:right w:val="none" w:sz="0" w:space="0" w:color="auto"/>
      </w:divBdr>
    </w:div>
    <w:div w:id="1991400635">
      <w:bodyDiv w:val="1"/>
      <w:marLeft w:val="0"/>
      <w:marRight w:val="0"/>
      <w:marTop w:val="0"/>
      <w:marBottom w:val="0"/>
      <w:divBdr>
        <w:top w:val="none" w:sz="0" w:space="0" w:color="auto"/>
        <w:left w:val="none" w:sz="0" w:space="0" w:color="auto"/>
        <w:bottom w:val="none" w:sz="0" w:space="0" w:color="auto"/>
        <w:right w:val="none" w:sz="0" w:space="0" w:color="auto"/>
      </w:divBdr>
    </w:div>
    <w:div w:id="20622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BCACD8C-C423-4725-B5E6-34B6E949C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3064</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Jaramillo</dc:creator>
  <cp:lastModifiedBy>Jessica Jaramillo</cp:lastModifiedBy>
  <cp:revision>22</cp:revision>
  <dcterms:created xsi:type="dcterms:W3CDTF">2014-04-20T18:07:00Z</dcterms:created>
  <dcterms:modified xsi:type="dcterms:W3CDTF">2014-04-20T20:20:00Z</dcterms:modified>
</cp:coreProperties>
</file>