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0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899ac6"/>
          <w:sz w:val="32"/>
          <w:szCs w:val="3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899ac6"/>
          <w:sz w:val="32"/>
          <w:szCs w:val="32"/>
          <w:u w:val="none"/>
          <w:shd w:fill="auto" w:val="clear"/>
          <w:vertAlign w:val="baseline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  <w:t xml:space="preserve">(805) 798-3430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  <w:t xml:space="preserve">Ventura, California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7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OBJECTIVE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9" w:lineRule="auto"/>
        <w:ind w:left="11" w:right="1185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I’m seeking a remote senior-level IC design role at an early-stage company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in need of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design, strategy, and execution.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C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ollaborat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ing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with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leaders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and cross-functional teams on complex design problems in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software development,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healthcare, or the arts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would be ideal.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SUMMARY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9" w:lineRule="auto"/>
        <w:ind w:left="11" w:right="150" w:hanging="7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With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expertise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in eight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design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disciplines across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dozens of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industries, I specialize in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responsive, consumer-facing, and transactional design for software. I have a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n extensive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track record of collaborating with cross-functional teams to strategize, develop, and execute design solutions. My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experience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includes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design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user experience research, prototyping, and delivering accessible, industry-best practices for digital software products.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SKILLS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9" w:lineRule="auto"/>
        <w:ind w:left="4" w:right="0" w:firstLine="11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User Experience (UX) Design, User Interface (UI) Design, Responsive Design, E-commerce and Transactional Experiences, Information Architecture and Site Taxonomy, Wireframes, Prototypes, and Storyboarding, Human-Centered Design, Agile Software Design Process, Customer Research and Usability Testing, Cross-Functional Team Collaboration, and Design Leadership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EXPERIENCE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HamiltonBerchman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1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Human-Centered Senior Digital Experience Designer — </w:t>
      </w:r>
      <w:r w:rsidDel="00000000" w:rsidR="00000000" w:rsidRPr="00000000">
        <w:rPr>
          <w:rFonts w:ascii="Lexend" w:cs="Lexend" w:eastAsia="Lexend" w:hAnsi="Lexend"/>
          <w:b w:val="1"/>
          <w:sz w:val="16"/>
          <w:szCs w:val="16"/>
          <w:rtl w:val="0"/>
        </w:rPr>
        <w:t xml:space="preserve">Self-Employed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Freelancer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8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2005 – Present </w:t>
      </w:r>
    </w:p>
    <w:p w:rsidR="00000000" w:rsidDel="00000000" w:rsidP="00000000" w:rsidRDefault="00000000" w:rsidRPr="00000000" w14:paraId="0000000D">
      <w:pPr>
        <w:pStyle w:val="Heading3"/>
        <w:numPr>
          <w:ilvl w:val="0"/>
          <w:numId w:val="1"/>
        </w:numPr>
        <w:spacing w:after="0" w:before="8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Designed over 1,000 successful projects, including responsive and transactional products for mobile and desktop platforms. </w:t>
      </w:r>
    </w:p>
    <w:p w:rsidR="00000000" w:rsidDel="00000000" w:rsidP="00000000" w:rsidRDefault="00000000" w:rsidRPr="00000000" w14:paraId="0000000E">
      <w:pPr>
        <w:pStyle w:val="Heading3"/>
        <w:numPr>
          <w:ilvl w:val="0"/>
          <w:numId w:val="1"/>
        </w:numPr>
        <w:spacing w:after="0" w:before="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Led cross-functional teams to strategize and execute design solutions that adhere to best practices and accessibility standards. </w:t>
      </w:r>
    </w:p>
    <w:p w:rsidR="00000000" w:rsidDel="00000000" w:rsidP="00000000" w:rsidRDefault="00000000" w:rsidRPr="00000000" w14:paraId="0000000F">
      <w:pPr>
        <w:pStyle w:val="Heading3"/>
        <w:numPr>
          <w:ilvl w:val="0"/>
          <w:numId w:val="1"/>
        </w:numPr>
        <w:spacing w:before="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Conducted customer interviews usability testing and incorporated data insights to inform design decisions.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Hatch Early Learning Inc.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User Experience Designer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16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November 2022 – May 2023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Reduced onboarding steps from 19 to 6, improving user experience and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widowControl w:val="0"/>
        <w:numPr>
          <w:ilvl w:val="0"/>
          <w:numId w:val="6"/>
        </w:numPr>
        <w:spacing w:after="0" w:before="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Utilizing AI for research and creativity led to faster and more efficient design processes.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Conducted user research and created personas to enhance product usability and customer satisfaction.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Art+Logic Inc.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User Experience and User Interface Designer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9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June 2016 – April 2022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AGIA Insurance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4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Senior Web Designer and Email Designer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7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October 2013 – September 2015 </w:t>
      </w:r>
    </w:p>
    <w:p w:rsidR="00000000" w:rsidDel="00000000" w:rsidP="00000000" w:rsidRDefault="00000000" w:rsidRPr="00000000" w14:paraId="0000001F">
      <w:pPr>
        <w:pStyle w:val="Heading3"/>
        <w:numPr>
          <w:ilvl w:val="0"/>
          <w:numId w:val="5"/>
        </w:numPr>
        <w:spacing w:after="0" w:before="8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Achieved a 20% conversion rate improvement and a 25% email engagement increase through strategic design enhancements. </w:t>
      </w:r>
    </w:p>
    <w:p w:rsidR="00000000" w:rsidDel="00000000" w:rsidP="00000000" w:rsidRDefault="00000000" w:rsidRPr="00000000" w14:paraId="00000020">
      <w:pPr>
        <w:pStyle w:val="Heading3"/>
        <w:numPr>
          <w:ilvl w:val="0"/>
          <w:numId w:val="5"/>
        </w:numPr>
        <w:spacing w:before="0" w:lineRule="auto"/>
        <w:ind w:left="720" w:hanging="360"/>
        <w:rPr>
          <w:rFonts w:ascii="Lexend" w:cs="Lexend" w:eastAsia="Lexend" w:hAnsi="Lexend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Fonts w:ascii="Lexend" w:cs="Lexend" w:eastAsia="Lexend" w:hAnsi="Lexend"/>
          <w:vertAlign w:val="baseline"/>
          <w:rtl w:val="0"/>
        </w:rPr>
        <w:t xml:space="preserve">Conducted A/B testing and used data analytics to refine marketing campaigns and digital experiences.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Bachelor of Science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Computer and Information Science, Hartwick College, Oneonta, New York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Bachelor of Arts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Fine Arts, Painting Concentration, Hartwick College, Oneonta, New York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43" w:lineRule="auto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before="43" w:lineRule="auto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(continued…)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color w:val="899ac6"/>
          <w:sz w:val="32"/>
          <w:szCs w:val="32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sz w:val="32"/>
          <w:szCs w:val="32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color w:val="899ac6"/>
          <w:sz w:val="32"/>
          <w:szCs w:val="32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  <w:t xml:space="preserve">(805) 798-3430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  <w:t xml:space="preserve">Ventura, California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AWARDS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0"/>
          <w:tab w:val="left" w:leader="none" w:pos="5760"/>
        </w:tabs>
        <w:spacing w:after="0" w:before="134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American Web Design Awards, Graphic Design USA </w:t>
        <w:tab/>
        <w:t xml:space="preserve">May 2012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0"/>
          <w:tab w:val="left" w:leader="none" w:pos="5760"/>
        </w:tabs>
        <w:spacing w:after="0" w:before="13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Hartwick College Fine Arts Library Collection Award, Hartwick College</w:t>
        <w:tab/>
        <w:t xml:space="preserve">April 1991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t xml:space="preserve">PROFESSIONAL EXPERIENCE IN 8 DESIGN DISCIPLINES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Digital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Advertising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Branding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Packaging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Educational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Marketing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Editorial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Book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t xml:space="preserve">DESIGN EXPERIENCE IN OVER 30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INDUSTR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t xml:space="preserve">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Accounting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Agriculture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Architecture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Audio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B2B2C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Construction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Consumer Electronics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Data Management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Performing Arts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Education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Finance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Computer Hardware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Healthcare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Insurance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Legal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Medical Devices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Motion Pictures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Motor Vehicles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Newspapers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Printing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Private Investigation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Professional Services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Publishing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Real Estate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Software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Surrogacy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Technology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Telecommunications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Scientific Services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Wholesale Trade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27" w:top="540" w:left="720" w:right="6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exen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76" w:lineRule="auto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Lexend-regular.ttf"/><Relationship Id="rId6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rfVT0GuvsGtWDacHXB0ZAnXJ1Q==">CgMxLjAyCGguZ2pkZ3hzMgloLjMwajB6bGwyCWguMWZvYjl0ZTIJaC4zem55c2g3MgloLjJldDkycDAyCGgudHlqY3d0OAByITFKR3NFdld5Y2lmSC15MWF3VDlMWk9nRnFUTzR0NlVSNA==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