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  <w:tab w:val="left" w:leader="none" w:pos="3600"/>
          <w:tab w:val="left" w:leader="none" w:pos="3420"/>
        </w:tabs>
        <w:spacing w:after="0" w:before="0" w:line="249.89999771118164" w:lineRule="auto"/>
        <w:ind w:left="0" w:right="1516.6015625" w:firstLine="0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Bert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Mahoney </w:t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  <w:tab w:val="left" w:leader="none" w:pos="3420"/>
        </w:tabs>
        <w:spacing w:after="0" w:before="3.360595703125" w:line="240" w:lineRule="auto"/>
        <w:ind w:left="0" w:right="2982.5341796875" w:firstLine="0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280029296875" w:line="240" w:lineRule="auto"/>
        <w:ind w:left="7.7400207519531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OBJECTIVE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49.89999771118164" w:lineRule="auto"/>
        <w:ind w:left="11.200027465820312" w:right="1185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I’m seeking a remote senior-level IC design role at an early-stage company that needs design strategy and execution. I'd like to collaborate with founders and cross-functional teams on complex design problems in healthcare, software, or the arts.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3.600006103515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49.89999771118164" w:lineRule="auto"/>
        <w:ind w:left="11.200027465820312" w:right="150.45654296875" w:hanging="7.20001220703125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 30 years of design experience across multiple industries, I specialize in creating responsive, consumer-facing, and transactional products. I have a proven track record of collaborating with cross-functional teams to strategize, develop, and execute design solutions. My expertise includes user experience research, prototyping, and delivering accessible, industry-best practices for digital products.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3.600006103515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49.89999771118164" w:lineRule="auto"/>
        <w:ind w:left="4.0000152587890625" w:right="0" w:firstLine="11.67999267578125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User Experience (UX) Design, User Interface (UI) Design, Responsive Design, E-commerce and Transactional Experiences, Information Architecture and Site Taxonomy, Wireframes, Prototypes, and Storyboarding, Human-Centered Design, Agile Software Design Process, Customer Research and Usability Testing, Cross-Functional Team Collaboration, Design Leadership and Thought Leadership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15.839996337890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940185546875" w:line="240" w:lineRule="auto"/>
        <w:ind w:left="15.839996337890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HamiltonBerchman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40" w:lineRule="auto"/>
        <w:ind w:left="14.560012817382812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Human-Centered Senior Digital Experience Designer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8.160018920898438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 </w:t>
      </w:r>
    </w:p>
    <w:p w:rsidR="00000000" w:rsidDel="00000000" w:rsidP="00000000" w:rsidRDefault="00000000" w:rsidRPr="00000000" w14:paraId="0000000D">
      <w:pPr>
        <w:pStyle w:val="Heading3"/>
        <w:spacing w:before="80" w:lineRule="auto"/>
        <w:rPr>
          <w:vertAlign w:val="baseline"/>
        </w:rPr>
      </w:pPr>
      <w:bookmarkStart w:colFirst="0" w:colLast="0" w:name="_3kyqgvpmmp8e" w:id="0"/>
      <w:bookmarkEnd w:id="0"/>
      <w:r w:rsidDel="00000000" w:rsidR="00000000" w:rsidRPr="00000000">
        <w:rPr>
          <w:vertAlign w:val="baseline"/>
          <w:rtl w:val="0"/>
        </w:rPr>
        <w:t xml:space="preserve">● Designed over 1,000 successful projects, including responsive and transactional products for mobile and desktop platforms. </w:t>
      </w:r>
    </w:p>
    <w:p w:rsidR="00000000" w:rsidDel="00000000" w:rsidP="00000000" w:rsidRDefault="00000000" w:rsidRPr="00000000" w14:paraId="0000000E">
      <w:pPr>
        <w:pStyle w:val="Heading3"/>
        <w:rPr>
          <w:vertAlign w:val="baseline"/>
        </w:rPr>
      </w:pPr>
      <w:bookmarkStart w:colFirst="0" w:colLast="0" w:name="_js7cd9d7xg0y" w:id="1"/>
      <w:bookmarkEnd w:id="1"/>
      <w:r w:rsidDel="00000000" w:rsidR="00000000" w:rsidRPr="00000000">
        <w:rPr>
          <w:vertAlign w:val="baseline"/>
          <w:rtl w:val="0"/>
        </w:rPr>
        <w:t xml:space="preserve">● Led cross-functional teams to strategize and execute design solutions that adhere to best practices and accessibility standards. </w:t>
      </w:r>
    </w:p>
    <w:p w:rsidR="00000000" w:rsidDel="00000000" w:rsidP="00000000" w:rsidRDefault="00000000" w:rsidRPr="00000000" w14:paraId="0000000F">
      <w:pPr>
        <w:pStyle w:val="Heading3"/>
        <w:rPr>
          <w:vertAlign w:val="baseline"/>
        </w:rPr>
      </w:pPr>
      <w:bookmarkStart w:colFirst="0" w:colLast="0" w:name="_79h98442w2i0" w:id="2"/>
      <w:bookmarkEnd w:id="2"/>
      <w:r w:rsidDel="00000000" w:rsidR="00000000" w:rsidRPr="00000000">
        <w:rPr>
          <w:vertAlign w:val="baseline"/>
          <w:rtl w:val="0"/>
        </w:rPr>
        <w:t xml:space="preserve">● Conducted customer interviews usability testing and incorporated data insights to inform design decisions.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6802978515625" w:line="240" w:lineRule="auto"/>
        <w:ind w:left="15.839996337890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Hatch Early Learning Inc.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40" w:lineRule="auto"/>
        <w:ind w:left="4.800033569335937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Designer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6.480026245117188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November 2022 – May 2023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</w:p>
    <w:p w:rsidR="00000000" w:rsidDel="00000000" w:rsidP="00000000" w:rsidRDefault="00000000" w:rsidRPr="00000000" w14:paraId="00000014">
      <w:pPr>
        <w:pStyle w:val="Heading3"/>
        <w:widowControl w:val="0"/>
        <w:spacing w:before="13.280029296875" w:line="240" w:lineRule="auto"/>
        <w:ind w:left="13.91998291015625" w:firstLine="0"/>
        <w:rPr>
          <w:rFonts w:ascii="Lexend" w:cs="Lexend" w:eastAsia="Lexend" w:hAnsi="Lexend"/>
          <w:vertAlign w:val="baseline"/>
        </w:rPr>
      </w:pPr>
      <w:bookmarkStart w:colFirst="0" w:colLast="0" w:name="_1r6am04l2kow" w:id="3"/>
      <w:bookmarkEnd w:id="3"/>
      <w:r w:rsidDel="00000000" w:rsidR="00000000" w:rsidRPr="00000000">
        <w:rPr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80029296875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Art+Logic Inc.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40" w:lineRule="auto"/>
        <w:ind w:left="4.800033569335937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and User Interface Designer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9.44000244140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June 2016 – April 2022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80029296875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AGIA Insurance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3988037109375" w:line="240" w:lineRule="auto"/>
        <w:ind w:left="4.800033569335937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Web Designer and Email Designer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7.83996582031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October 2013 – September 2015 </w:t>
      </w:r>
    </w:p>
    <w:p w:rsidR="00000000" w:rsidDel="00000000" w:rsidP="00000000" w:rsidRDefault="00000000" w:rsidRPr="00000000" w14:paraId="0000001F">
      <w:pPr>
        <w:pStyle w:val="Heading3"/>
        <w:spacing w:before="80" w:lineRule="auto"/>
        <w:rPr>
          <w:vertAlign w:val="baseline"/>
        </w:rPr>
      </w:pPr>
      <w:bookmarkStart w:colFirst="0" w:colLast="0" w:name="_wh8apcmdhoit" w:id="4"/>
      <w:bookmarkEnd w:id="4"/>
      <w:r w:rsidDel="00000000" w:rsidR="00000000" w:rsidRPr="00000000">
        <w:rPr>
          <w:vertAlign w:val="baseline"/>
          <w:rtl w:val="0"/>
        </w:rPr>
        <w:t xml:space="preserve">● Achieved a 20% conversion rate improvement and a 25% email engagement increase through strategic design enhancements. </w:t>
      </w:r>
    </w:p>
    <w:p w:rsidR="00000000" w:rsidDel="00000000" w:rsidP="00000000" w:rsidRDefault="00000000" w:rsidRPr="00000000" w14:paraId="00000020">
      <w:pPr>
        <w:pStyle w:val="Heading3"/>
        <w:rPr>
          <w:vertAlign w:val="baseline"/>
        </w:rPr>
      </w:pPr>
      <w:bookmarkStart w:colFirst="0" w:colLast="0" w:name="_6k87by7q7i1n" w:id="5"/>
      <w:bookmarkEnd w:id="5"/>
      <w:r w:rsidDel="00000000" w:rsidR="00000000" w:rsidRPr="00000000">
        <w:rPr>
          <w:vertAlign w:val="baseline"/>
          <w:rtl w:val="0"/>
        </w:rPr>
        <w:t xml:space="preserve">● Conducted A/B testing and used data analytics to refine marketing campaigns and digital experiences.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99267578125" w:line="240" w:lineRule="auto"/>
        <w:ind w:left="15.839996337890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939880371093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Science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Computer and Information Science, Hartwick College, Oneonta, New York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Arts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Fine Arts, Painting Concentration, Hartwick College, Oneonta, New York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9.1650390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Resume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34068298339844" w:line="240" w:lineRule="auto"/>
        <w:ind w:left="13.28002929687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4680"/>
          <w:tab w:val="left" w:leader="none" w:pos="3600"/>
          <w:tab w:val="left" w:leader="none" w:pos="3420"/>
        </w:tabs>
        <w:spacing w:line="249.89999771118164" w:lineRule="auto"/>
        <w:ind w:left="12.480010986328125" w:right="1516.6015625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32"/>
          <w:szCs w:val="32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color w:val="ff0000"/>
          <w:sz w:val="32"/>
          <w:szCs w:val="32"/>
          <w:rtl w:val="0"/>
        </w:rPr>
        <w:t xml:space="preserve">Bert </w:t>
      </w:r>
      <w:r w:rsidDel="00000000" w:rsidR="00000000" w:rsidRPr="00000000">
        <w:rPr>
          <w:rFonts w:ascii="Lexend" w:cs="Lexend" w:eastAsia="Lexend" w:hAnsi="Lexend"/>
          <w:b w:val="1"/>
          <w:sz w:val="32"/>
          <w:szCs w:val="32"/>
          <w:rtl w:val="0"/>
        </w:rPr>
        <w:t xml:space="preserve">Mahoney </w:t>
        <w:tab/>
      </w:r>
      <w:r w:rsidDel="00000000" w:rsidR="00000000" w:rsidRPr="00000000">
        <w:rPr>
          <w:rFonts w:ascii="Lexend" w:cs="Lexend" w:eastAsia="Lexend" w:hAnsi="Lexend"/>
          <w:color w:val="1155cc"/>
          <w:sz w:val="16"/>
          <w:szCs w:val="16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color w:val="1155cc"/>
          <w:sz w:val="16"/>
          <w:szCs w:val="16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color w:val="1155cc"/>
          <w:sz w:val="16"/>
          <w:szCs w:val="16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4680"/>
          <w:tab w:val="left" w:leader="none" w:pos="3420"/>
        </w:tabs>
        <w:spacing w:before="3.360595703125" w:line="240" w:lineRule="auto"/>
        <w:ind w:right="2982.5341796875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60595703125" w:line="240" w:lineRule="auto"/>
        <w:ind w:left="0" w:right="2982.5341796875" w:firstLine="0"/>
        <w:jc w:val="righ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4.8000335693359375" w:right="0" w:firstLine="0"/>
        <w:jc w:val="left"/>
        <w:rPr>
          <w:rFonts w:ascii="Lexend" w:cs="Lexend" w:eastAsia="Lexend" w:hAnsi="Lexend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(continued)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280029296875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AWARDS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60"/>
          <w:tab w:val="left" w:leader="none" w:pos="3600"/>
        </w:tabs>
        <w:spacing w:after="0" w:before="134.94018554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Web Design Awards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,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Graphic Design USA </w:t>
        <w:tab/>
        <w:t xml:space="preserve">May 2012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60"/>
          <w:tab w:val="left" w:leader="none" w:pos="3600"/>
        </w:tabs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Hartwick College Fine Arts Library Collection Award, Hartwick College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April 1991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280029296875" w:line="240" w:lineRule="auto"/>
        <w:ind w:left="13.3200073242187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INDUSTRY EXPERIENCE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94018554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Accounting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Agriculture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Architecture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Arts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Audio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B2C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B2B2C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Construction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Consumer Electronics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 Management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Performing Arts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Finance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Computer Hardware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Insurance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Legal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Management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Medical Devices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Motion Pictures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 Vehicles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Newspapers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Printing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Private Investigation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Professional Services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Publishing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 Estate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Software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Surrogacy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Technology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Telecommunications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Scientific Services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Wholesale Trade</w:t>
      </w:r>
    </w:p>
    <w:sectPr>
      <w:pgSz w:h="15840" w:w="12240" w:orient="portrait"/>
      <w:pgMar w:bottom="227.197265625" w:top="540" w:left="720" w:right="620.23681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13.280029296875" w:line="240" w:lineRule="auto"/>
      <w:ind w:left="13.91998291015625" w:firstLine="0"/>
    </w:pPr>
    <w:rPr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