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widowControl w:val="0"/>
        <w:pBdr>
          <w:top w:space="0" w:sz="0" w:val="nil"/>
          <w:left w:space="0" w:sz="0" w:val="nil"/>
          <w:bottom w:space="0" w:sz="0" w:val="nil"/>
          <w:right w:space="0" w:sz="0" w:val="nil"/>
          <w:between w:space="0" w:sz="0" w:val="nil"/>
        </w:pBdr>
        <w:shd w:fill="auto" w:val="clear"/>
        <w:spacing w:line="276" w:lineRule="auto"/>
        <w:rPr>
          <w:rFonts w:ascii="Droid Serif" w:cs="Droid Serif" w:eastAsia="Droid Serif" w:hAnsi="Droid Serif"/>
          <w:i w:val="1"/>
          <w:sz w:val="24"/>
          <w:szCs w:val="24"/>
        </w:rPr>
      </w:pPr>
      <w:bookmarkStart w:colFirst="0" w:colLast="0" w:name="_r19gi47xnwsf" w:id="0"/>
      <w:bookmarkEnd w:id="0"/>
      <w:r w:rsidDel="00000000" w:rsidR="00000000" w:rsidRPr="00000000">
        <w:rPr>
          <w:rFonts w:ascii="Open Sans" w:cs="Open Sans" w:eastAsia="Open Sans" w:hAnsi="Open Sans"/>
          <w:sz w:val="36"/>
          <w:szCs w:val="36"/>
          <w:rtl w:val="0"/>
        </w:rPr>
        <w:t xml:space="preserve">Triforchange.com</w:t>
        <w:br w:type="textWrapping"/>
      </w:r>
      <w:r w:rsidDel="00000000" w:rsidR="00000000" w:rsidRPr="00000000">
        <w:rPr>
          <w:rFonts w:ascii="Droid Serif" w:cs="Droid Serif" w:eastAsia="Droid Serif" w:hAnsi="Droid Serif"/>
          <w:i w:val="1"/>
          <w:sz w:val="24"/>
          <w:szCs w:val="24"/>
          <w:rtl w:val="0"/>
        </w:rPr>
        <w:t xml:space="preserve">Raising money for non-profits through the power of triathlon</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pageBreakBefore w:val="0"/>
        <w:widowControl w:val="0"/>
        <w:pBdr>
          <w:top w:space="0" w:sz="0" w:val="nil"/>
          <w:left w:space="0" w:sz="0" w:val="nil"/>
          <w:bottom w:space="0" w:sz="0" w:val="nil"/>
          <w:right w:space="0" w:sz="0" w:val="nil"/>
          <w:between w:space="0" w:sz="0" w:val="nil"/>
        </w:pBdr>
        <w:shd w:fill="auto" w:val="clear"/>
        <w:spacing w:line="408" w:lineRule="auto"/>
        <w:rPr>
          <w:rFonts w:ascii="Open Sans" w:cs="Open Sans" w:eastAsia="Open Sans" w:hAnsi="Open Sans"/>
          <w:b w:val="1"/>
          <w:sz w:val="16"/>
          <w:szCs w:val="16"/>
        </w:rPr>
      </w:pPr>
      <w:r w:rsidDel="00000000" w:rsidR="00000000" w:rsidRPr="00000000">
        <w:rPr>
          <w:rtl w:val="0"/>
        </w:rPr>
      </w:r>
    </w:p>
    <w:p w:rsidR="00000000" w:rsidDel="00000000" w:rsidP="00000000" w:rsidRDefault="00000000" w:rsidRPr="00000000" w14:paraId="00000004">
      <w:pPr>
        <w:pageBreakBefore w:val="0"/>
        <w:widowControl w:val="0"/>
        <w:pBdr>
          <w:top w:space="0" w:sz="0" w:val="nil"/>
          <w:left w:space="0" w:sz="0" w:val="nil"/>
          <w:bottom w:space="0" w:sz="0" w:val="nil"/>
          <w:right w:space="0" w:sz="0" w:val="nil"/>
          <w:between w:space="0" w:sz="0" w:val="nil"/>
        </w:pBdr>
        <w:shd w:fill="auto" w:val="clear"/>
        <w:spacing w:line="408" w:lineRule="auto"/>
        <w:rPr>
          <w:rFonts w:ascii="Droid Serif" w:cs="Droid Serif" w:eastAsia="Droid Serif" w:hAnsi="Droid Serif"/>
        </w:rPr>
      </w:pPr>
      <w:r w:rsidDel="00000000" w:rsidR="00000000" w:rsidRPr="00000000">
        <w:rPr>
          <w:rFonts w:ascii="Open Sans" w:cs="Open Sans" w:eastAsia="Open Sans" w:hAnsi="Open Sans"/>
          <w:b w:val="1"/>
          <w:rtl w:val="0"/>
        </w:rPr>
        <w:t xml:space="preserve">PURPOSE</w:t>
        <w:br w:type="textWrapping"/>
      </w:r>
      <w:r w:rsidDel="00000000" w:rsidR="00000000" w:rsidRPr="00000000">
        <w:rPr>
          <w:rFonts w:ascii="Droid Serif" w:cs="Droid Serif" w:eastAsia="Droid Serif" w:hAnsi="Droid Serif"/>
          <w:rtl w:val="0"/>
        </w:rPr>
        <w:t xml:space="preserve">Triforchange.com allows businesses to sponsor triathletes who then raise money for local non-profits. It does this two ways. Triforchange.com will present local, regional, or national organizations with the opportunity to sponsor a triathlete. Sponsorship is for a specific race for a specific period of time. That athlete, in turn, will promote that business while training. Then the sponsored athlete will use the website to raise money for a specified nonprofit for each race they compete in. This is done through donations made on the website by site visitors towards the nonprofit on behalf of the athlete.</w:t>
      </w:r>
    </w:p>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shd w:fill="auto" w:val="clear"/>
        <w:spacing w:line="408"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pageBreakBefore w:val="0"/>
        <w:widowControl w:val="0"/>
        <w:pBdr>
          <w:top w:space="0" w:sz="0" w:val="nil"/>
          <w:left w:space="0" w:sz="0" w:val="nil"/>
          <w:bottom w:space="0" w:sz="0" w:val="nil"/>
          <w:right w:space="0" w:sz="0" w:val="nil"/>
          <w:between w:space="0" w:sz="0" w:val="nil"/>
        </w:pBdr>
        <w:shd w:fill="auto" w:val="clear"/>
        <w:spacing w:line="408"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OVERVIEW</w:t>
      </w:r>
    </w:p>
    <w:p w:rsidR="00000000" w:rsidDel="00000000" w:rsidP="00000000" w:rsidRDefault="00000000" w:rsidRPr="00000000" w14:paraId="00000007">
      <w:pPr>
        <w:pageBreakBefore w:val="0"/>
        <w:widowControl w:val="0"/>
        <w:pBdr>
          <w:top w:space="0" w:sz="0" w:val="nil"/>
          <w:left w:space="0" w:sz="0" w:val="nil"/>
          <w:bottom w:space="0" w:sz="0" w:val="nil"/>
          <w:right w:space="0" w:sz="0" w:val="nil"/>
          <w:between w:space="0" w:sz="0" w:val="nil"/>
        </w:pBdr>
        <w:shd w:fill="auto" w:val="clear"/>
        <w:spacing w:line="408" w:lineRule="auto"/>
        <w:rPr>
          <w:rFonts w:ascii="Open Sans" w:cs="Open Sans" w:eastAsia="Open Sans" w:hAnsi="Open Sans"/>
        </w:rPr>
      </w:pPr>
      <w:r w:rsidDel="00000000" w:rsidR="00000000" w:rsidRPr="00000000">
        <w:rPr>
          <w:rFonts w:ascii="Droid Serif" w:cs="Droid Serif" w:eastAsia="Droid Serif" w:hAnsi="Droid Serif"/>
          <w:rtl w:val="0"/>
        </w:rPr>
        <w:t xml:space="preserve">The triforchange.com website raises money through the power of triathlon. Site visitors will be able to discover information about the nonprofits, athletes, and businesses. The site will include information about the nonprofits who are on the receiving end of everyones generosity. The nonprofits are selected by (</w:t>
      </w:r>
      <w:r w:rsidDel="00000000" w:rsidR="00000000" w:rsidRPr="00000000">
        <w:rPr>
          <w:rFonts w:ascii="Droid Serif" w:cs="Droid Serif" w:eastAsia="Droid Serif" w:hAnsi="Droid Serif"/>
          <w:i w:val="1"/>
          <w:color w:val="ff0000"/>
          <w:rtl w:val="0"/>
        </w:rPr>
        <w:t xml:space="preserve">what way?</w:t>
      </w:r>
      <w:r w:rsidDel="00000000" w:rsidR="00000000" w:rsidRPr="00000000">
        <w:rPr>
          <w:rFonts w:ascii="Droid Serif" w:cs="Droid Serif" w:eastAsia="Droid Serif" w:hAnsi="Droid Serif"/>
          <w:rtl w:val="0"/>
        </w:rPr>
        <w:t xml:space="preserve">) and then the fundraising begins. Businesses who are sponsoring an athlete are also profiled. Business sponsor the athlete at one of 3 levels; silver, gold, or platinum. This level of sponsorship lasts for one year. The businesses select which race they are sponsoring the athlete for, and in turn sponsoring the fundraising for the non-profit. Athletes then use their networking skills to raise money for their non-profits for each race they are running. Athlete’s typicallly compete in 2, 3, 4, or sometimes more races per year. So the opportunity to fundraise is significant. To find our more about the athlete’s the site also includes the athlete’s race calendar with training updates, and race results.</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roid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